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07D8" w14:textId="77777777" w:rsidR="00D96B23" w:rsidRDefault="00D96B23" w:rsidP="00D96B23">
      <w:pPr>
        <w:tabs>
          <w:tab w:val="left" w:pos="8940"/>
        </w:tabs>
        <w:rPr>
          <w:rFonts w:ascii="Arial" w:hAnsi="Arial" w:cs="Arial"/>
          <w:sz w:val="22"/>
          <w:szCs w:val="22"/>
          <w:lang w:val="en-US"/>
        </w:rPr>
      </w:pPr>
    </w:p>
    <w:p w14:paraId="3E59C329" w14:textId="77777777" w:rsidR="00D96B23" w:rsidRPr="005744DF" w:rsidRDefault="00D96B23" w:rsidP="00D96B23">
      <w:pPr>
        <w:jc w:val="right"/>
        <w:rPr>
          <w:rFonts w:ascii="Arial" w:hAnsi="Arial" w:cs="Arial"/>
          <w:b/>
          <w:sz w:val="22"/>
          <w:szCs w:val="22"/>
          <w:u w:val="single"/>
          <w:lang w:val="en-US"/>
        </w:rPr>
      </w:pPr>
      <w:bookmarkStart w:id="0" w:name="Annex_A"/>
      <w:r w:rsidRPr="005744DF">
        <w:rPr>
          <w:rFonts w:ascii="Arial" w:hAnsi="Arial" w:cs="Arial"/>
          <w:b/>
          <w:sz w:val="22"/>
          <w:szCs w:val="22"/>
          <w:u w:val="single"/>
          <w:lang w:val="en-US"/>
        </w:rPr>
        <w:t>Annex A</w:t>
      </w:r>
      <w:bookmarkEnd w:id="0"/>
    </w:p>
    <w:p w14:paraId="14A0BFA2" w14:textId="77777777" w:rsidR="00D96B23" w:rsidRDefault="00D96B23" w:rsidP="00D96B23">
      <w:pPr>
        <w:rPr>
          <w:rFonts w:ascii="Arial" w:hAnsi="Arial" w:cs="Arial"/>
          <w:sz w:val="22"/>
          <w:szCs w:val="22"/>
          <w:lang w:val="en-US"/>
        </w:rPr>
      </w:pPr>
    </w:p>
    <w:p w14:paraId="75E4651E" w14:textId="77777777" w:rsidR="00D96B23" w:rsidRDefault="00D96B23" w:rsidP="00D96B23">
      <w:pPr>
        <w:rPr>
          <w:rFonts w:ascii="Arial" w:hAnsi="Arial" w:cs="Arial"/>
          <w:sz w:val="22"/>
          <w:szCs w:val="22"/>
          <w:lang w:val="en-US"/>
        </w:rPr>
      </w:pPr>
    </w:p>
    <w:p w14:paraId="560823BD" w14:textId="77777777" w:rsidR="00D96B23" w:rsidRPr="00566B8D" w:rsidRDefault="00D96B23" w:rsidP="00D96B23">
      <w:pPr>
        <w:rPr>
          <w:rFonts w:ascii="Arial" w:hAnsi="Arial" w:cs="Arial"/>
          <w:sz w:val="22"/>
          <w:szCs w:val="22"/>
        </w:rPr>
      </w:pPr>
      <w:r>
        <w:rPr>
          <w:noProof/>
        </w:rPr>
        <w:drawing>
          <wp:anchor distT="0" distB="0" distL="114300" distR="114300" simplePos="0" relativeHeight="251659264" behindDoc="0" locked="0" layoutInCell="1" allowOverlap="1" wp14:anchorId="4AA7799E" wp14:editId="15F1889B">
            <wp:simplePos x="0" y="0"/>
            <wp:positionH relativeFrom="margin">
              <wp:align>left</wp:align>
            </wp:positionH>
            <wp:positionV relativeFrom="paragraph">
              <wp:posOffset>635</wp:posOffset>
            </wp:positionV>
            <wp:extent cx="1511935" cy="593725"/>
            <wp:effectExtent l="0" t="0" r="0" b="0"/>
            <wp:wrapTopAndBottom/>
            <wp:docPr id="1" name="Picture 1" descr="National Offender Manage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ffender Management Servic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593725"/>
                    </a:xfrm>
                    <a:prstGeom prst="rect">
                      <a:avLst/>
                    </a:prstGeom>
                    <a:noFill/>
                  </pic:spPr>
                </pic:pic>
              </a:graphicData>
            </a:graphic>
            <wp14:sizeRelH relativeFrom="page">
              <wp14:pctWidth>0</wp14:pctWidth>
            </wp14:sizeRelH>
            <wp14:sizeRelV relativeFrom="page">
              <wp14:pctHeight>0</wp14:pctHeight>
            </wp14:sizeRelV>
          </wp:anchor>
        </w:drawing>
      </w:r>
    </w:p>
    <w:p w14:paraId="114FDC9C" w14:textId="77777777" w:rsidR="00D96B23" w:rsidRPr="00566B8D" w:rsidRDefault="00D96B23" w:rsidP="00D96B23">
      <w:pPr>
        <w:pStyle w:val="Title"/>
        <w:rPr>
          <w:rFonts w:ascii="Arial" w:hAnsi="Arial" w:cs="Arial"/>
          <w:sz w:val="22"/>
          <w:szCs w:val="22"/>
        </w:rPr>
      </w:pPr>
      <w:r w:rsidRPr="00566B8D">
        <w:rPr>
          <w:rFonts w:ascii="Arial" w:hAnsi="Arial" w:cs="Arial"/>
          <w:sz w:val="22"/>
          <w:szCs w:val="22"/>
        </w:rPr>
        <w:t>Equality Analysis</w:t>
      </w:r>
    </w:p>
    <w:p w14:paraId="3FCF0312" w14:textId="77777777" w:rsidR="00D96B23" w:rsidRPr="00566B8D" w:rsidRDefault="00D96B23" w:rsidP="00D96B23">
      <w:pPr>
        <w:rPr>
          <w:rFonts w:ascii="Arial" w:hAnsi="Arial" w:cs="Arial"/>
          <w:sz w:val="22"/>
          <w:szCs w:val="22"/>
        </w:rPr>
      </w:pPr>
    </w:p>
    <w:p w14:paraId="03B59E70" w14:textId="77777777" w:rsidR="00D96B23" w:rsidRPr="00566B8D" w:rsidRDefault="00D96B23" w:rsidP="00D96B23">
      <w:pPr>
        <w:jc w:val="both"/>
        <w:rPr>
          <w:rFonts w:ascii="Arial" w:hAnsi="Arial" w:cs="Arial"/>
          <w:sz w:val="22"/>
          <w:szCs w:val="22"/>
        </w:rPr>
      </w:pPr>
      <w:r w:rsidRPr="00566B8D">
        <w:rPr>
          <w:rFonts w:ascii="Arial" w:hAnsi="Arial" w:cs="Arial"/>
          <w:sz w:val="22"/>
          <w:szCs w:val="22"/>
        </w:rPr>
        <w:t xml:space="preserve">An Equality Analysis starts at the </w:t>
      </w:r>
      <w:r w:rsidRPr="00566B8D">
        <w:rPr>
          <w:rFonts w:ascii="Arial" w:hAnsi="Arial" w:cs="Arial"/>
          <w:sz w:val="22"/>
          <w:szCs w:val="22"/>
          <w:u w:val="single"/>
        </w:rPr>
        <w:t>beginning</w:t>
      </w:r>
      <w:r w:rsidRPr="00566B8D">
        <w:rPr>
          <w:rFonts w:ascii="Arial" w:hAnsi="Arial" w:cs="Arial"/>
          <w:sz w:val="22"/>
          <w:szCs w:val="22"/>
        </w:rPr>
        <w:t xml:space="preserve"> of and is part of project or policy development, consistent with the approach outlined in AI</w:t>
      </w:r>
      <w:r>
        <w:rPr>
          <w:rFonts w:ascii="Arial" w:hAnsi="Arial" w:cs="Arial"/>
          <w:sz w:val="22"/>
          <w:szCs w:val="22"/>
        </w:rPr>
        <w:t xml:space="preserve"> 14/2016</w:t>
      </w:r>
      <w:r w:rsidRPr="00566B8D">
        <w:rPr>
          <w:rFonts w:ascii="Arial" w:hAnsi="Arial" w:cs="Arial"/>
          <w:sz w:val="22"/>
          <w:szCs w:val="22"/>
        </w:rPr>
        <w:t xml:space="preserve"> </w:t>
      </w:r>
      <w:r>
        <w:rPr>
          <w:rFonts w:ascii="Arial" w:hAnsi="Arial" w:cs="Arial"/>
          <w:sz w:val="22"/>
          <w:szCs w:val="22"/>
        </w:rPr>
        <w:t>PSI 20/2016 PI 19/2016</w:t>
      </w:r>
      <w:r w:rsidRPr="00566B8D">
        <w:rPr>
          <w:rFonts w:ascii="Arial" w:hAnsi="Arial" w:cs="Arial"/>
          <w:sz w:val="22"/>
          <w:szCs w:val="22"/>
        </w:rPr>
        <w:t>. The ‘checklist’ below is a way to capture the audit trail and provides some reminders of what should be considered, throughout the development of the project.  Equality Analysis is about taking every opportunity to embed equality into the project or policy. This will improve its quality, partly through identifying and mitigating risks</w:t>
      </w:r>
      <w:r>
        <w:rPr>
          <w:rFonts w:ascii="Arial" w:hAnsi="Arial" w:cs="Arial"/>
          <w:sz w:val="22"/>
          <w:szCs w:val="22"/>
        </w:rPr>
        <w:t>;</w:t>
      </w:r>
      <w:r w:rsidRPr="00566B8D">
        <w:rPr>
          <w:rFonts w:ascii="Arial" w:hAnsi="Arial" w:cs="Arial"/>
          <w:sz w:val="22"/>
          <w:szCs w:val="22"/>
        </w:rPr>
        <w:t xml:space="preserve"> including the potential for bias, unconscious or otherwise. By populating the fields below, you can show how you have achieved this.</w:t>
      </w:r>
      <w:r w:rsidRPr="00566B8D">
        <w:rPr>
          <w:rFonts w:ascii="Arial" w:hAnsi="Arial" w:cs="Arial"/>
          <w:sz w:val="22"/>
          <w:szCs w:val="22"/>
        </w:rPr>
      </w:r>
      <w:r w:rsidRPr="00566B8D">
        <w:rPr>
          <w:rFonts w:ascii="Arial" w:hAnsi="Arial" w:cs="Arial"/>
          <w:sz w:val="22"/>
          <w:szCs w:val="22"/>
        </w:rPr>
        <w:instrText xml:space="preserve"/>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t> </w:t>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instrText xml:space="preserve"/>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t> </w:t>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instrText xml:space="preserve"/>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t> </w:t>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instrText xml:space="preserve"/>
      </w:r>
      <w:r w:rsidRPr="00566B8D">
        <w:rPr>
          <w:rFonts w:ascii="Arial" w:hAnsi="Arial" w:cs="Arial"/>
          <w:sz w:val="22"/>
          <w:szCs w:val="22"/>
        </w:rPr>
      </w:r>
      <w:r w:rsidRPr="00566B8D">
        <w:rPr>
          <w:rFonts w:ascii="Arial" w:hAnsi="Arial" w:cs="Arial"/>
          <w:sz w:val="22"/>
          <w:szCs w:val="22"/>
        </w:rPr>
      </w:r>
      <w:r w:rsidRPr="00566B8D">
        <w:rPr>
          <w:rFonts w:ascii="Arial" w:hAnsi="Arial" w:cs="Arial"/>
          <w:sz w:val="22"/>
          <w:szCs w:val="22"/>
        </w:rPr>
        <w:t> </w:t>
      </w:r>
      <w:r w:rsidRPr="00566B8D">
        <w:rPr>
          <w:rFonts w:ascii="Arial" w:hAnsi="Arial" w:cs="Arial"/>
          <w:sz w:val="22"/>
          <w:szCs w:val="22"/>
        </w:rPr>
      </w:r>
    </w:p>
    <w:p w14:paraId="698BDA72" w14:textId="77777777" w:rsidR="00D96B23" w:rsidRPr="00566B8D" w:rsidRDefault="00D96B23" w:rsidP="00D96B23">
      <w:pPr>
        <w:rPr>
          <w:rFonts w:ascii="Arial" w:hAnsi="Arial" w:cs="Arial"/>
          <w:sz w:val="22"/>
          <w:szCs w:val="22"/>
        </w:rPr>
      </w:pPr>
    </w:p>
    <w:tbl>
      <w:tblPr>
        <w:tblW w:w="0" w:type="auto"/>
        <w:tblLook w:val="00A0" w:firstRow="1" w:lastRow="0" w:firstColumn="1" w:lastColumn="0" w:noHBand="0" w:noVBand="0"/>
      </w:tblPr>
      <w:tblGrid>
        <w:gridCol w:w="2420"/>
        <w:gridCol w:w="4062"/>
        <w:gridCol w:w="282"/>
        <w:gridCol w:w="69"/>
        <w:gridCol w:w="281"/>
        <w:gridCol w:w="2524"/>
      </w:tblGrid>
      <w:tr w:rsidR="00D96B23" w:rsidRPr="00755891" w14:paraId="2BA3871D" w14:textId="77777777" w:rsidTr="007A577D">
        <w:trPr>
          <w:cantSplit/>
        </w:trPr>
        <w:tc>
          <w:tcPr>
            <w:tcW w:w="9638" w:type="dxa"/>
            <w:gridSpan w:val="6"/>
          </w:tcPr>
          <w:p w14:paraId="35482440" w14:textId="77777777" w:rsidR="00D96B23" w:rsidRPr="00755891" w:rsidRDefault="00D96B23" w:rsidP="00687865">
            <w:pPr>
              <w:rPr>
                <w:rFonts w:ascii="Arial" w:hAnsi="Arial" w:cs="Arial"/>
                <w:b/>
                <w:spacing w:val="-2"/>
              </w:rPr>
            </w:pPr>
            <w:r w:rsidRPr="00755891">
              <w:rPr>
                <w:rFonts w:ascii="Arial" w:hAnsi="Arial" w:cs="Arial"/>
                <w:b/>
                <w:spacing w:val="-2"/>
                <w:sz w:val="22"/>
                <w:szCs w:val="22"/>
              </w:rPr>
              <w:t xml:space="preserve">Name of Policy / Project, Practice or Procedure under development (hereafter called ‘product’) </w:t>
            </w:r>
            <w:r w:rsidRPr="00755891">
              <w:rPr>
                <w:rFonts w:ascii="Arial" w:hAnsi="Arial" w:cs="Arial"/>
                <w:b/>
                <w:spacing w:val="-2"/>
                <w:sz w:val="22"/>
                <w:szCs w:val="22"/>
              </w:rPr>
            </w:r>
            <w:r w:rsidRPr="00755891">
              <w:rPr>
                <w:rFonts w:ascii="Arial" w:hAnsi="Arial" w:cs="Arial"/>
                <w:b/>
                <w:spacing w:val="-2"/>
                <w:sz w:val="22"/>
                <w:szCs w:val="22"/>
              </w:rPr>
              <w:instrText xml:space="preserve"/>
            </w:r>
            <w:r w:rsidRPr="00755891">
              <w:rPr>
                <w:rFonts w:ascii="Arial" w:hAnsi="Arial" w:cs="Arial"/>
                <w:b/>
                <w:spacing w:val="-2"/>
                <w:sz w:val="22"/>
                <w:szCs w:val="22"/>
              </w:rPr>
            </w:r>
            <w:r w:rsidRPr="00755891">
              <w:rPr>
                <w:rFonts w:ascii="Arial" w:hAnsi="Arial" w:cs="Arial"/>
                <w:b/>
                <w:spacing w:val="-2"/>
                <w:sz w:val="22"/>
                <w:szCs w:val="22"/>
              </w:rPr>
            </w:r>
            <w:r w:rsidRPr="00755891">
              <w:rPr>
                <w:rFonts w:ascii="Arial" w:hAnsi="Arial" w:cs="Arial"/>
                <w:b/>
                <w:spacing w:val="-2"/>
                <w:sz w:val="22"/>
                <w:szCs w:val="22"/>
              </w:rPr>
              <w:t> </w:t>
            </w:r>
            <w:r w:rsidRPr="00755891">
              <w:rPr>
                <w:rFonts w:ascii="Arial" w:hAnsi="Arial" w:cs="Arial"/>
                <w:b/>
                <w:spacing w:val="-2"/>
                <w:sz w:val="22"/>
                <w:szCs w:val="22"/>
              </w:rPr>
            </w:r>
          </w:p>
        </w:tc>
      </w:tr>
      <w:tr w:rsidR="00D96B23" w:rsidRPr="00755891" w14:paraId="331031FB"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3B833189" w14:textId="52252027" w:rsidR="00D96B23" w:rsidRPr="00755891" w:rsidRDefault="005C4F52" w:rsidP="00687865">
            <w:pPr>
              <w:rPr>
                <w:rFonts w:ascii="Arial" w:hAnsi="Arial" w:cs="Arial"/>
              </w:rPr>
            </w:pPr>
            <w:r>
              <w:rPr>
                <w:rFonts w:ascii="Arial" w:hAnsi="Arial" w:cs="Arial"/>
                <w:sz w:val="22"/>
                <w:szCs w:val="22"/>
              </w:rPr>
              <w:t xml:space="preserve">Qualification Alignment process. </w:t>
            </w:r>
          </w:p>
        </w:tc>
      </w:tr>
      <w:tr w:rsidR="00D96B23" w:rsidRPr="00755891" w14:paraId="14B6EE71" w14:textId="77777777" w:rsidTr="007A577D">
        <w:trPr>
          <w:cantSplit/>
        </w:trPr>
        <w:tc>
          <w:tcPr>
            <w:tcW w:w="9638" w:type="dxa"/>
            <w:gridSpan w:val="6"/>
            <w:tcBorders>
              <w:top w:val="single" w:sz="4" w:space="0" w:color="auto"/>
            </w:tcBorders>
          </w:tcPr>
          <w:p w14:paraId="0F5A4287" w14:textId="77777777" w:rsidR="00D96B23" w:rsidRPr="00755891" w:rsidRDefault="00D96B23" w:rsidP="00687865">
            <w:pPr>
              <w:pStyle w:val="Spacer"/>
              <w:rPr>
                <w:rFonts w:cs="Arial"/>
                <w:sz w:val="22"/>
              </w:rPr>
            </w:pPr>
          </w:p>
        </w:tc>
      </w:tr>
      <w:tr w:rsidR="00D96B23" w:rsidRPr="00755891" w14:paraId="3F10FBAA" w14:textId="77777777" w:rsidTr="007A577D">
        <w:trPr>
          <w:cantSplit/>
        </w:trPr>
        <w:tc>
          <w:tcPr>
            <w:tcW w:w="9638" w:type="dxa"/>
            <w:gridSpan w:val="6"/>
            <w:tcBorders>
              <w:bottom w:val="single" w:sz="4" w:space="0" w:color="auto"/>
            </w:tcBorders>
          </w:tcPr>
          <w:p w14:paraId="48E61DC5" w14:textId="77777777" w:rsidR="00D96B23" w:rsidRPr="00755891" w:rsidRDefault="00D96B23" w:rsidP="00687865">
            <w:pPr>
              <w:rPr>
                <w:rFonts w:ascii="Arial" w:hAnsi="Arial" w:cs="Arial"/>
                <w:b/>
              </w:rPr>
            </w:pPr>
            <w:r w:rsidRPr="00755891">
              <w:rPr>
                <w:rFonts w:ascii="Arial" w:hAnsi="Arial" w:cs="Arial"/>
                <w:b/>
                <w:sz w:val="22"/>
                <w:szCs w:val="22"/>
              </w:rPr>
              <w:t>Brief description of the planned product</w:t>
            </w:r>
            <w:r w:rsidRPr="00755891">
              <w:rPr>
                <w:rStyle w:val="EndnoteReference"/>
                <w:rFonts w:cs="Arial"/>
                <w:b/>
                <w:sz w:val="22"/>
                <w:szCs w:val="22"/>
              </w:rPr>
              <w:endnoteReference w:id="1"/>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D96B23" w:rsidRPr="00755891" w14:paraId="77F81C6D"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09936E38" w14:textId="3477EB2A" w:rsidR="00D96B23" w:rsidRPr="00755891" w:rsidRDefault="008B5F2A" w:rsidP="00687865">
            <w:pPr>
              <w:rPr>
                <w:rFonts w:ascii="Arial" w:hAnsi="Arial" w:cs="Arial"/>
              </w:rPr>
            </w:pPr>
            <w:r>
              <w:rPr>
                <w:rFonts w:ascii="Arial" w:hAnsi="Arial" w:cs="Arial"/>
                <w:sz w:val="22"/>
                <w:szCs w:val="22"/>
              </w:rPr>
              <w:t xml:space="preserve">A </w:t>
            </w:r>
            <w:r w:rsidR="005C4F52">
              <w:rPr>
                <w:rFonts w:ascii="Arial" w:hAnsi="Arial" w:cs="Arial"/>
                <w:sz w:val="22"/>
                <w:szCs w:val="22"/>
              </w:rPr>
              <w:t>qualification alignment</w:t>
            </w:r>
            <w:r>
              <w:rPr>
                <w:rFonts w:ascii="Arial" w:hAnsi="Arial" w:cs="Arial"/>
                <w:sz w:val="22"/>
                <w:szCs w:val="22"/>
              </w:rPr>
              <w:t xml:space="preserve"> proce</w:t>
            </w:r>
            <w:r w:rsidR="0032202E">
              <w:rPr>
                <w:rFonts w:ascii="Arial" w:hAnsi="Arial" w:cs="Arial"/>
                <w:sz w:val="22"/>
                <w:szCs w:val="22"/>
              </w:rPr>
              <w:t xml:space="preserve">ss to </w:t>
            </w:r>
            <w:r w:rsidR="00483ACE">
              <w:rPr>
                <w:rFonts w:ascii="Arial" w:hAnsi="Arial" w:cs="Arial"/>
                <w:sz w:val="22"/>
                <w:szCs w:val="22"/>
              </w:rPr>
              <w:t xml:space="preserve">ensure </w:t>
            </w:r>
            <w:r w:rsidR="0032202E">
              <w:rPr>
                <w:rFonts w:ascii="Arial" w:hAnsi="Arial" w:cs="Arial"/>
                <w:sz w:val="22"/>
                <w:szCs w:val="22"/>
              </w:rPr>
              <w:t xml:space="preserve">staff who are not qualified to practice in probation </w:t>
            </w:r>
            <w:r w:rsidR="00D33ABC">
              <w:rPr>
                <w:rFonts w:ascii="Arial" w:hAnsi="Arial" w:cs="Arial"/>
                <w:sz w:val="22"/>
                <w:szCs w:val="22"/>
              </w:rPr>
              <w:t>officer</w:t>
            </w:r>
            <w:r w:rsidR="00483ACE">
              <w:rPr>
                <w:rFonts w:ascii="Arial" w:hAnsi="Arial" w:cs="Arial"/>
                <w:sz w:val="22"/>
                <w:szCs w:val="22"/>
              </w:rPr>
              <w:t xml:space="preserve"> roles can meet the required standard and ga</w:t>
            </w:r>
            <w:r w:rsidR="00D33ABC">
              <w:rPr>
                <w:rFonts w:ascii="Arial" w:hAnsi="Arial" w:cs="Arial"/>
                <w:sz w:val="22"/>
                <w:szCs w:val="22"/>
              </w:rPr>
              <w:t xml:space="preserve">in qualification though an </w:t>
            </w:r>
            <w:r w:rsidR="00483ACE">
              <w:rPr>
                <w:rFonts w:ascii="Arial" w:hAnsi="Arial" w:cs="Arial"/>
                <w:sz w:val="22"/>
                <w:szCs w:val="22"/>
              </w:rPr>
              <w:t>amends to statutory guidance</w:t>
            </w:r>
            <w:r w:rsidR="00D33ABC">
              <w:rPr>
                <w:rFonts w:ascii="Arial" w:hAnsi="Arial" w:cs="Arial"/>
                <w:sz w:val="22"/>
                <w:szCs w:val="22"/>
              </w:rPr>
              <w:t>, recognition of experience and other qualifications and completion of qualification elements that cannot be gained elsewhere</w:t>
            </w:r>
            <w:r w:rsidR="00483ACE">
              <w:rPr>
                <w:rFonts w:ascii="Arial" w:hAnsi="Arial" w:cs="Arial"/>
                <w:sz w:val="22"/>
                <w:szCs w:val="22"/>
              </w:rPr>
              <w:t xml:space="preserve">. </w:t>
            </w:r>
          </w:p>
        </w:tc>
      </w:tr>
      <w:tr w:rsidR="00D96B23" w:rsidRPr="00755891" w14:paraId="131C1984" w14:textId="77777777" w:rsidTr="007A577D">
        <w:trPr>
          <w:cantSplit/>
        </w:trPr>
        <w:tc>
          <w:tcPr>
            <w:tcW w:w="9638" w:type="dxa"/>
            <w:gridSpan w:val="6"/>
            <w:tcBorders>
              <w:top w:val="single" w:sz="4" w:space="0" w:color="auto"/>
            </w:tcBorders>
          </w:tcPr>
          <w:p w14:paraId="046789BF" w14:textId="77777777" w:rsidR="00D96B23" w:rsidRPr="00755891" w:rsidRDefault="00D96B23" w:rsidP="00687865">
            <w:pPr>
              <w:pStyle w:val="Spacer"/>
              <w:rPr>
                <w:rFonts w:cs="Arial"/>
                <w:sz w:val="22"/>
              </w:rPr>
            </w:pPr>
          </w:p>
        </w:tc>
      </w:tr>
      <w:tr w:rsidR="00D96B23" w:rsidRPr="00755891" w14:paraId="2D718BFD" w14:textId="77777777" w:rsidTr="007A577D">
        <w:trPr>
          <w:cantSplit/>
        </w:trPr>
        <w:tc>
          <w:tcPr>
            <w:tcW w:w="9638" w:type="dxa"/>
            <w:gridSpan w:val="6"/>
            <w:tcBorders>
              <w:bottom w:val="single" w:sz="4" w:space="0" w:color="auto"/>
            </w:tcBorders>
          </w:tcPr>
          <w:p w14:paraId="380B881D" w14:textId="77777777" w:rsidR="00D96B23" w:rsidRPr="00755891" w:rsidRDefault="00D96B23" w:rsidP="00687865">
            <w:pPr>
              <w:rPr>
                <w:rFonts w:ascii="Arial" w:hAnsi="Arial" w:cs="Arial"/>
                <w:b/>
              </w:rPr>
            </w:pPr>
            <w:r w:rsidRPr="00755891">
              <w:rPr>
                <w:rFonts w:ascii="Arial" w:hAnsi="Arial" w:cs="Arial"/>
                <w:b/>
                <w:sz w:val="22"/>
                <w:szCs w:val="22"/>
              </w:rPr>
              <w:t>Equality Analysis Lead: The person leading on the product</w:t>
            </w:r>
            <w:r w:rsidRPr="00755891">
              <w:rPr>
                <w:rStyle w:val="EndnoteReference"/>
                <w:rFonts w:cs="Arial"/>
                <w:b/>
                <w:sz w:val="22"/>
                <w:szCs w:val="22"/>
              </w:rPr>
              <w:endnoteReference w:id="2"/>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D96B23" w:rsidRPr="00755891" w14:paraId="3BD0373E"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78143F60" w14:textId="47AF3937" w:rsidR="00D96B23" w:rsidRPr="00755891" w:rsidRDefault="00D96B23" w:rsidP="00687865">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r w:rsidR="00483ACE">
              <w:rPr>
                <w:rFonts w:ascii="Arial" w:hAnsi="Arial" w:cs="Arial"/>
                <w:sz w:val="22"/>
                <w:szCs w:val="22"/>
              </w:rPr>
              <w:t>Debbie Knight</w:t>
            </w:r>
          </w:p>
        </w:tc>
      </w:tr>
      <w:tr w:rsidR="00D96B23" w:rsidRPr="00755891" w14:paraId="72915018" w14:textId="77777777" w:rsidTr="007A577D">
        <w:trPr>
          <w:cantSplit/>
        </w:trPr>
        <w:tc>
          <w:tcPr>
            <w:tcW w:w="9638" w:type="dxa"/>
            <w:gridSpan w:val="6"/>
            <w:tcBorders>
              <w:top w:val="single" w:sz="4" w:space="0" w:color="auto"/>
            </w:tcBorders>
          </w:tcPr>
          <w:p w14:paraId="3DE4189F" w14:textId="77777777" w:rsidR="00D96B23" w:rsidRPr="00755891" w:rsidRDefault="00D96B23" w:rsidP="00687865">
            <w:pPr>
              <w:pStyle w:val="Spacer"/>
              <w:rPr>
                <w:rFonts w:cs="Arial"/>
                <w:sz w:val="22"/>
              </w:rPr>
            </w:pPr>
          </w:p>
        </w:tc>
      </w:tr>
      <w:tr w:rsidR="00D96B23" w:rsidRPr="00755891" w14:paraId="50F54E3E" w14:textId="77777777" w:rsidTr="007A577D">
        <w:trPr>
          <w:cantSplit/>
        </w:trPr>
        <w:tc>
          <w:tcPr>
            <w:tcW w:w="9638" w:type="dxa"/>
            <w:gridSpan w:val="6"/>
          </w:tcPr>
          <w:p w14:paraId="4BBA9BBC" w14:textId="77777777" w:rsidR="00D96B23" w:rsidRPr="00755891" w:rsidRDefault="00D96B23" w:rsidP="00687865">
            <w:pPr>
              <w:rPr>
                <w:rFonts w:ascii="Arial" w:hAnsi="Arial" w:cs="Arial"/>
                <w:b/>
              </w:rPr>
            </w:pPr>
            <w:r w:rsidRPr="00755891">
              <w:rPr>
                <w:rFonts w:ascii="Arial" w:hAnsi="Arial" w:cs="Arial"/>
                <w:b/>
                <w:sz w:val="22"/>
                <w:szCs w:val="22"/>
              </w:rPr>
              <w:t>Start Date</w:t>
            </w:r>
            <w:r w:rsidRPr="00755891">
              <w:rPr>
                <w:rStyle w:val="EndnoteReference"/>
                <w:rFonts w:cs="Arial"/>
                <w:b/>
                <w:sz w:val="22"/>
                <w:szCs w:val="22"/>
              </w:rPr>
              <w:endnoteReference w:id="3"/>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D96B23" w:rsidRPr="00755891" w14:paraId="35E76AB5" w14:textId="77777777" w:rsidTr="007A577D">
        <w:trPr>
          <w:cantSplit/>
        </w:trPr>
        <w:tc>
          <w:tcPr>
            <w:tcW w:w="2420" w:type="dxa"/>
            <w:tcBorders>
              <w:top w:val="single" w:sz="4" w:space="0" w:color="auto"/>
              <w:left w:val="single" w:sz="4" w:space="0" w:color="auto"/>
              <w:bottom w:val="single" w:sz="4" w:space="0" w:color="auto"/>
              <w:right w:val="single" w:sz="4" w:space="0" w:color="auto"/>
            </w:tcBorders>
          </w:tcPr>
          <w:p w14:paraId="6DC77D48" w14:textId="52AB9453" w:rsidR="00D96B23" w:rsidRPr="00755891" w:rsidRDefault="007A577D" w:rsidP="00687865">
            <w:pPr>
              <w:rPr>
                <w:rFonts w:ascii="Arial" w:hAnsi="Arial" w:cs="Arial"/>
              </w:rPr>
            </w:pPr>
            <w:r>
              <w:rPr>
                <w:rFonts w:ascii="Arial" w:hAnsi="Arial" w:cs="Arial"/>
                <w:sz w:val="22"/>
                <w:szCs w:val="22"/>
              </w:rPr>
              <w:t>July</w:t>
            </w:r>
            <w:r w:rsidR="00C97EFE">
              <w:rPr>
                <w:rFonts w:ascii="Arial" w:hAnsi="Arial" w:cs="Arial"/>
                <w:sz w:val="22"/>
                <w:szCs w:val="22"/>
              </w:rPr>
              <w:t xml:space="preserve"> 2020</w:t>
            </w:r>
          </w:p>
        </w:tc>
        <w:tc>
          <w:tcPr>
            <w:tcW w:w="7218" w:type="dxa"/>
            <w:gridSpan w:val="5"/>
            <w:tcBorders>
              <w:left w:val="single" w:sz="4" w:space="0" w:color="auto"/>
            </w:tcBorders>
          </w:tcPr>
          <w:p w14:paraId="191E2E6A" w14:textId="77777777" w:rsidR="00D96B23" w:rsidRPr="00755891" w:rsidRDefault="00D96B23" w:rsidP="00687865">
            <w:pPr>
              <w:rPr>
                <w:rFonts w:ascii="Arial" w:hAnsi="Arial" w:cs="Arial"/>
              </w:rPr>
            </w:pPr>
          </w:p>
        </w:tc>
      </w:tr>
      <w:tr w:rsidR="00D96B23" w:rsidRPr="00755891" w14:paraId="2551D8E8" w14:textId="77777777" w:rsidTr="007A577D">
        <w:trPr>
          <w:cantSplit/>
        </w:trPr>
        <w:tc>
          <w:tcPr>
            <w:tcW w:w="9638" w:type="dxa"/>
            <w:gridSpan w:val="6"/>
          </w:tcPr>
          <w:p w14:paraId="09F55F33" w14:textId="77777777" w:rsidR="00D96B23" w:rsidRPr="00755891" w:rsidRDefault="00D96B23" w:rsidP="00687865">
            <w:pPr>
              <w:pStyle w:val="Spacer"/>
              <w:rPr>
                <w:rFonts w:cs="Arial"/>
                <w:sz w:val="22"/>
              </w:rPr>
            </w:pPr>
          </w:p>
        </w:tc>
      </w:tr>
      <w:tr w:rsidR="00D96B23" w:rsidRPr="00755891" w14:paraId="6CD4A8B8" w14:textId="77777777" w:rsidTr="007A577D">
        <w:trPr>
          <w:cantSplit/>
        </w:trPr>
        <w:tc>
          <w:tcPr>
            <w:tcW w:w="9638" w:type="dxa"/>
            <w:gridSpan w:val="6"/>
          </w:tcPr>
          <w:p w14:paraId="4FFB0AA8" w14:textId="77777777" w:rsidR="00D96B23" w:rsidRPr="00755891" w:rsidRDefault="00D96B23" w:rsidP="00687865">
            <w:pPr>
              <w:keepNext/>
              <w:rPr>
                <w:rFonts w:ascii="Arial" w:hAnsi="Arial" w:cs="Arial"/>
                <w:b/>
              </w:rPr>
            </w:pPr>
            <w:r w:rsidRPr="00755891">
              <w:rPr>
                <w:rFonts w:ascii="Arial" w:hAnsi="Arial" w:cs="Arial"/>
                <w:b/>
                <w:sz w:val="22"/>
                <w:szCs w:val="22"/>
              </w:rPr>
              <w:t xml:space="preserve">What are the </w:t>
            </w:r>
            <w:proofErr w:type="gramStart"/>
            <w:r w:rsidRPr="00755891">
              <w:rPr>
                <w:rFonts w:ascii="Arial" w:hAnsi="Arial" w:cs="Arial"/>
                <w:b/>
                <w:sz w:val="22"/>
                <w:szCs w:val="22"/>
              </w:rPr>
              <w:t>high level</w:t>
            </w:r>
            <w:proofErr w:type="gramEnd"/>
            <w:r w:rsidRPr="00755891">
              <w:rPr>
                <w:rFonts w:ascii="Arial" w:hAnsi="Arial" w:cs="Arial"/>
                <w:b/>
                <w:sz w:val="22"/>
                <w:szCs w:val="22"/>
              </w:rPr>
              <w:t xml:space="preserve"> equality objective/s (positive opportunities) associated with your product?  How will you ensure that your project is included to all those affected? What are the risks, including risk of bias?</w:t>
            </w:r>
            <w:r w:rsidRPr="00755891">
              <w:rPr>
                <w:rStyle w:val="EndnoteReference"/>
                <w:rFonts w:cs="Arial"/>
                <w:b/>
                <w:sz w:val="22"/>
                <w:szCs w:val="22"/>
              </w:rPr>
              <w:endnoteReference w:id="4"/>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D96B23" w:rsidRPr="00755891" w14:paraId="464DF32F" w14:textId="77777777" w:rsidTr="007A577D">
        <w:trPr>
          <w:cantSplit/>
          <w:trHeight w:val="1644"/>
        </w:trPr>
        <w:tc>
          <w:tcPr>
            <w:tcW w:w="9638" w:type="dxa"/>
            <w:gridSpan w:val="6"/>
            <w:tcBorders>
              <w:top w:val="single" w:sz="4" w:space="0" w:color="auto"/>
              <w:left w:val="single" w:sz="4" w:space="0" w:color="auto"/>
              <w:bottom w:val="single" w:sz="4" w:space="0" w:color="auto"/>
              <w:right w:val="single" w:sz="4" w:space="0" w:color="auto"/>
            </w:tcBorders>
          </w:tcPr>
          <w:p w14:paraId="355984F1" w14:textId="7B94F5CD" w:rsidR="00F01897" w:rsidRPr="00F01897" w:rsidRDefault="00C97EFE" w:rsidP="00687865">
            <w:pPr>
              <w:rPr>
                <w:rFonts w:ascii="Arial" w:hAnsi="Arial" w:cs="Arial"/>
                <w:sz w:val="22"/>
                <w:szCs w:val="22"/>
              </w:rPr>
            </w:pPr>
            <w:r>
              <w:rPr>
                <w:rFonts w:ascii="Arial" w:hAnsi="Arial" w:cs="Arial"/>
                <w:sz w:val="22"/>
                <w:szCs w:val="22"/>
              </w:rPr>
              <w:t xml:space="preserve">To ensure that the </w:t>
            </w:r>
            <w:r w:rsidR="005C4F52">
              <w:rPr>
                <w:rFonts w:ascii="Arial" w:hAnsi="Arial" w:cs="Arial"/>
                <w:sz w:val="22"/>
                <w:szCs w:val="22"/>
              </w:rPr>
              <w:t>qualification alignment</w:t>
            </w:r>
            <w:r>
              <w:rPr>
                <w:rFonts w:ascii="Arial" w:hAnsi="Arial" w:cs="Arial"/>
                <w:sz w:val="22"/>
                <w:szCs w:val="22"/>
              </w:rPr>
              <w:t xml:space="preserve"> process is accessible to staff with </w:t>
            </w:r>
            <w:r w:rsidR="00F01897">
              <w:rPr>
                <w:rFonts w:ascii="Arial" w:hAnsi="Arial" w:cs="Arial"/>
                <w:sz w:val="22"/>
                <w:szCs w:val="22"/>
              </w:rPr>
              <w:t xml:space="preserve">protected characteristics. The draft documentation </w:t>
            </w:r>
            <w:r w:rsidR="00886889">
              <w:rPr>
                <w:rFonts w:ascii="Arial" w:hAnsi="Arial" w:cs="Arial"/>
                <w:sz w:val="22"/>
                <w:szCs w:val="22"/>
              </w:rPr>
              <w:t xml:space="preserve">including EA </w:t>
            </w:r>
            <w:r w:rsidR="00642D9D">
              <w:rPr>
                <w:rFonts w:ascii="Arial" w:hAnsi="Arial" w:cs="Arial"/>
                <w:sz w:val="22"/>
                <w:szCs w:val="22"/>
              </w:rPr>
              <w:t>will be submitted as part of the</w:t>
            </w:r>
            <w:r w:rsidR="00F01897">
              <w:rPr>
                <w:rFonts w:ascii="Arial" w:hAnsi="Arial" w:cs="Arial"/>
                <w:sz w:val="22"/>
                <w:szCs w:val="22"/>
              </w:rPr>
              <w:t xml:space="preserve"> consul</w:t>
            </w:r>
            <w:r w:rsidR="00050DF1">
              <w:rPr>
                <w:rFonts w:ascii="Arial" w:hAnsi="Arial" w:cs="Arial"/>
                <w:sz w:val="22"/>
                <w:szCs w:val="22"/>
              </w:rPr>
              <w:t>tation with unions and the SLT</w:t>
            </w:r>
            <w:r w:rsidR="008503F1">
              <w:rPr>
                <w:rFonts w:ascii="Arial" w:hAnsi="Arial" w:cs="Arial"/>
                <w:sz w:val="22"/>
                <w:szCs w:val="22"/>
              </w:rPr>
              <w:t xml:space="preserve"> </w:t>
            </w:r>
            <w:r w:rsidR="00642D9D">
              <w:rPr>
                <w:rFonts w:ascii="Arial" w:hAnsi="Arial" w:cs="Arial"/>
                <w:sz w:val="22"/>
                <w:szCs w:val="22"/>
              </w:rPr>
              <w:t>for information with any feedback considered accordingly</w:t>
            </w:r>
            <w:r w:rsidR="008503F1">
              <w:rPr>
                <w:rFonts w:ascii="Arial" w:hAnsi="Arial" w:cs="Arial"/>
                <w:sz w:val="22"/>
                <w:szCs w:val="22"/>
              </w:rPr>
              <w:t xml:space="preserve">. </w:t>
            </w:r>
            <w:r w:rsidR="00886889">
              <w:rPr>
                <w:rFonts w:ascii="Arial" w:hAnsi="Arial" w:cs="Arial"/>
                <w:sz w:val="22"/>
                <w:szCs w:val="22"/>
              </w:rPr>
              <w:t>The EA will also be shared with the programme equalities lead and network leads</w:t>
            </w:r>
            <w:r w:rsidR="00642D9D">
              <w:rPr>
                <w:rFonts w:ascii="Arial" w:hAnsi="Arial" w:cs="Arial"/>
                <w:sz w:val="22"/>
                <w:szCs w:val="22"/>
              </w:rPr>
              <w:t xml:space="preserve"> (as required)</w:t>
            </w:r>
            <w:r w:rsidR="00886889">
              <w:rPr>
                <w:rFonts w:ascii="Arial" w:hAnsi="Arial" w:cs="Arial"/>
                <w:sz w:val="22"/>
                <w:szCs w:val="22"/>
              </w:rPr>
              <w:t xml:space="preserve"> for consultation. </w:t>
            </w:r>
          </w:p>
        </w:tc>
      </w:tr>
      <w:tr w:rsidR="00D96B23" w:rsidRPr="00755891" w14:paraId="70023704" w14:textId="77777777" w:rsidTr="007A577D">
        <w:trPr>
          <w:cantSplit/>
        </w:trPr>
        <w:tc>
          <w:tcPr>
            <w:tcW w:w="9638" w:type="dxa"/>
            <w:gridSpan w:val="6"/>
            <w:tcBorders>
              <w:top w:val="single" w:sz="4" w:space="0" w:color="auto"/>
            </w:tcBorders>
          </w:tcPr>
          <w:p w14:paraId="37771F8D" w14:textId="77777777" w:rsidR="00D96B23" w:rsidRPr="00755891" w:rsidRDefault="00D96B23" w:rsidP="00687865">
            <w:pPr>
              <w:pStyle w:val="Spacer"/>
              <w:rPr>
                <w:rFonts w:cs="Arial"/>
                <w:sz w:val="22"/>
              </w:rPr>
            </w:pPr>
          </w:p>
        </w:tc>
      </w:tr>
      <w:tr w:rsidR="00D96B23" w:rsidRPr="00755891" w14:paraId="0F7E35B8" w14:textId="77777777" w:rsidTr="007A577D">
        <w:trPr>
          <w:cantSplit/>
        </w:trPr>
        <w:tc>
          <w:tcPr>
            <w:tcW w:w="9638" w:type="dxa"/>
            <w:gridSpan w:val="6"/>
          </w:tcPr>
          <w:p w14:paraId="200589A5" w14:textId="77777777" w:rsidR="00D96B23" w:rsidRPr="00755891" w:rsidRDefault="00D96B23" w:rsidP="00687865">
            <w:pPr>
              <w:keepNext/>
              <w:rPr>
                <w:rFonts w:ascii="Arial" w:hAnsi="Arial" w:cs="Arial"/>
                <w:b/>
              </w:rPr>
            </w:pPr>
            <w:r w:rsidRPr="00755891">
              <w:rPr>
                <w:rFonts w:ascii="Arial" w:hAnsi="Arial" w:cs="Arial"/>
                <w:b/>
                <w:sz w:val="22"/>
                <w:szCs w:val="22"/>
              </w:rPr>
              <w:t>First steps: Identify when in the project you will consider, plan and discuss the equality opportunities associated with your proposed product.</w:t>
            </w:r>
            <w:r w:rsidRPr="00755891">
              <w:rPr>
                <w:rStyle w:val="EndnoteReference"/>
                <w:rFonts w:cs="Arial"/>
                <w:b/>
                <w:sz w:val="22"/>
                <w:szCs w:val="22"/>
              </w:rPr>
              <w:endnoteReference w:id="5"/>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D96B23" w:rsidRPr="00755891" w14:paraId="3B2C6929" w14:textId="77777777" w:rsidTr="007A577D">
        <w:trPr>
          <w:cantSplit/>
        </w:trPr>
        <w:tc>
          <w:tcPr>
            <w:tcW w:w="6833" w:type="dxa"/>
            <w:gridSpan w:val="4"/>
            <w:tcBorders>
              <w:bottom w:val="single" w:sz="4" w:space="0" w:color="auto"/>
            </w:tcBorders>
          </w:tcPr>
          <w:p w14:paraId="77DF7ED9" w14:textId="77777777" w:rsidR="00D96B23" w:rsidRPr="00755891" w:rsidRDefault="00D96B23" w:rsidP="00687865">
            <w:pPr>
              <w:rPr>
                <w:rFonts w:ascii="Arial" w:hAnsi="Arial" w:cs="Arial"/>
              </w:rPr>
            </w:pPr>
          </w:p>
        </w:tc>
        <w:tc>
          <w:tcPr>
            <w:tcW w:w="281" w:type="dxa"/>
          </w:tcPr>
          <w:p w14:paraId="54125513" w14:textId="77777777" w:rsidR="00D96B23" w:rsidRPr="00755891" w:rsidRDefault="00D96B23" w:rsidP="00687865">
            <w:pPr>
              <w:rPr>
                <w:rFonts w:ascii="Arial" w:hAnsi="Arial" w:cs="Arial"/>
              </w:rPr>
            </w:pPr>
          </w:p>
        </w:tc>
        <w:tc>
          <w:tcPr>
            <w:tcW w:w="2524" w:type="dxa"/>
            <w:tcBorders>
              <w:bottom w:val="single" w:sz="4" w:space="0" w:color="auto"/>
            </w:tcBorders>
          </w:tcPr>
          <w:p w14:paraId="5E5698AF" w14:textId="77777777" w:rsidR="00D96B23" w:rsidRPr="00755891" w:rsidRDefault="00D96B23" w:rsidP="00687865">
            <w:pPr>
              <w:keepNext/>
              <w:rPr>
                <w:rFonts w:ascii="Arial" w:hAnsi="Arial" w:cs="Arial"/>
              </w:rPr>
            </w:pPr>
            <w:r w:rsidRPr="00755891">
              <w:rPr>
                <w:rFonts w:ascii="Arial" w:hAnsi="Arial" w:cs="Arial"/>
                <w:sz w:val="22"/>
                <w:szCs w:val="22"/>
              </w:rPr>
              <w:t>Key Date</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D96B23" w:rsidRPr="00755891" w14:paraId="1B8383BB"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31CB1FD7" w14:textId="0A4D2F90" w:rsidR="00D96B23" w:rsidRPr="00755891" w:rsidRDefault="00795082" w:rsidP="00687865">
            <w:pPr>
              <w:rPr>
                <w:rFonts w:ascii="Arial" w:hAnsi="Arial" w:cs="Arial"/>
              </w:rPr>
            </w:pPr>
            <w:r>
              <w:rPr>
                <w:rFonts w:ascii="Arial" w:hAnsi="Arial" w:cs="Arial"/>
                <w:sz w:val="22"/>
                <w:szCs w:val="22"/>
              </w:rPr>
              <w:t>Disc</w:t>
            </w:r>
            <w:r w:rsidR="00642D9D">
              <w:rPr>
                <w:rFonts w:ascii="Arial" w:hAnsi="Arial" w:cs="Arial"/>
                <w:sz w:val="22"/>
                <w:szCs w:val="22"/>
              </w:rPr>
              <w:t>ussion with equalities manager – Aisha Ahmed</w:t>
            </w:r>
          </w:p>
        </w:tc>
        <w:tc>
          <w:tcPr>
            <w:tcW w:w="281" w:type="dxa"/>
            <w:tcBorders>
              <w:left w:val="single" w:sz="4" w:space="0" w:color="auto"/>
              <w:right w:val="single" w:sz="4" w:space="0" w:color="auto"/>
            </w:tcBorders>
          </w:tcPr>
          <w:p w14:paraId="58913BB1" w14:textId="77777777" w:rsidR="00D96B23" w:rsidRPr="00755891" w:rsidRDefault="00D96B23" w:rsidP="00687865">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56ABE52B" w14:textId="414D77D5" w:rsidR="00D96B23" w:rsidRPr="00755891" w:rsidRDefault="00886889" w:rsidP="00687865">
            <w:pPr>
              <w:rPr>
                <w:rFonts w:ascii="Arial" w:hAnsi="Arial" w:cs="Arial"/>
              </w:rPr>
            </w:pPr>
            <w:r>
              <w:rPr>
                <w:rFonts w:ascii="Arial" w:hAnsi="Arial" w:cs="Arial"/>
                <w:sz w:val="22"/>
                <w:szCs w:val="22"/>
              </w:rPr>
              <w:t>05/03/20</w:t>
            </w:r>
          </w:p>
        </w:tc>
      </w:tr>
      <w:tr w:rsidR="00D96B23" w:rsidRPr="00755891" w14:paraId="5A71FFE6" w14:textId="77777777" w:rsidTr="007A577D">
        <w:trPr>
          <w:cantSplit/>
        </w:trPr>
        <w:tc>
          <w:tcPr>
            <w:tcW w:w="6833" w:type="dxa"/>
            <w:gridSpan w:val="4"/>
            <w:tcBorders>
              <w:top w:val="single" w:sz="4" w:space="0" w:color="auto"/>
              <w:bottom w:val="single" w:sz="4" w:space="0" w:color="auto"/>
            </w:tcBorders>
          </w:tcPr>
          <w:p w14:paraId="1F615FFF" w14:textId="77777777" w:rsidR="00D96B23" w:rsidRPr="00755891" w:rsidRDefault="00D96B23" w:rsidP="00687865">
            <w:pPr>
              <w:pStyle w:val="Spacer"/>
              <w:rPr>
                <w:rFonts w:cs="Arial"/>
                <w:sz w:val="22"/>
              </w:rPr>
            </w:pPr>
          </w:p>
        </w:tc>
        <w:tc>
          <w:tcPr>
            <w:tcW w:w="281" w:type="dxa"/>
          </w:tcPr>
          <w:p w14:paraId="75AC82EA" w14:textId="77777777" w:rsidR="00D96B23" w:rsidRPr="00755891" w:rsidRDefault="00D96B23" w:rsidP="00687865">
            <w:pPr>
              <w:pStyle w:val="Spacer"/>
              <w:rPr>
                <w:rFonts w:cs="Arial"/>
                <w:sz w:val="22"/>
              </w:rPr>
            </w:pPr>
          </w:p>
        </w:tc>
        <w:tc>
          <w:tcPr>
            <w:tcW w:w="2524" w:type="dxa"/>
            <w:tcBorders>
              <w:top w:val="single" w:sz="4" w:space="0" w:color="auto"/>
              <w:bottom w:val="single" w:sz="4" w:space="0" w:color="auto"/>
            </w:tcBorders>
          </w:tcPr>
          <w:p w14:paraId="76273D92" w14:textId="77777777" w:rsidR="00D96B23" w:rsidRPr="00755891" w:rsidRDefault="00D96B23" w:rsidP="00687865">
            <w:pPr>
              <w:pStyle w:val="Spacer"/>
              <w:rPr>
                <w:rFonts w:cs="Arial"/>
                <w:sz w:val="22"/>
              </w:rPr>
            </w:pPr>
          </w:p>
        </w:tc>
      </w:tr>
      <w:tr w:rsidR="007A577D" w:rsidRPr="00755891" w14:paraId="00E5D4AD"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6273101E" w14:textId="34C9BD81" w:rsidR="007A577D" w:rsidRPr="00755891" w:rsidRDefault="007A577D" w:rsidP="007A577D">
            <w:pPr>
              <w:rPr>
                <w:rFonts w:ascii="Arial" w:hAnsi="Arial" w:cs="Arial"/>
              </w:rPr>
            </w:pPr>
            <w:r>
              <w:rPr>
                <w:rFonts w:ascii="Arial" w:hAnsi="Arial" w:cs="Arial"/>
                <w:sz w:val="22"/>
                <w:szCs w:val="22"/>
              </w:rPr>
              <w:t xml:space="preserve">To be included in the consultation pack for information. </w:t>
            </w:r>
          </w:p>
        </w:tc>
        <w:tc>
          <w:tcPr>
            <w:tcW w:w="281" w:type="dxa"/>
            <w:tcBorders>
              <w:left w:val="single" w:sz="4" w:space="0" w:color="auto"/>
              <w:right w:val="single" w:sz="4" w:space="0" w:color="auto"/>
            </w:tcBorders>
          </w:tcPr>
          <w:p w14:paraId="733E2883" w14:textId="77777777" w:rsidR="007A577D" w:rsidRPr="00755891" w:rsidRDefault="007A577D" w:rsidP="007A577D">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32A50CB9" w14:textId="130EE1F6" w:rsidR="007A577D" w:rsidRPr="00755891" w:rsidRDefault="007A577D" w:rsidP="007A577D">
            <w:pPr>
              <w:rPr>
                <w:rFonts w:ascii="Arial" w:hAnsi="Arial" w:cs="Arial"/>
              </w:rPr>
            </w:pPr>
            <w:r>
              <w:rPr>
                <w:rFonts w:ascii="Arial" w:hAnsi="Arial" w:cs="Arial"/>
                <w:sz w:val="22"/>
                <w:szCs w:val="22"/>
              </w:rPr>
              <w:t>17/7/20</w:t>
            </w:r>
          </w:p>
        </w:tc>
      </w:tr>
      <w:tr w:rsidR="007A577D" w:rsidRPr="00755891" w14:paraId="4B4B65B8" w14:textId="77777777" w:rsidTr="007A577D">
        <w:trPr>
          <w:cantSplit/>
        </w:trPr>
        <w:tc>
          <w:tcPr>
            <w:tcW w:w="6833" w:type="dxa"/>
            <w:gridSpan w:val="4"/>
            <w:tcBorders>
              <w:top w:val="single" w:sz="4" w:space="0" w:color="auto"/>
              <w:bottom w:val="single" w:sz="4" w:space="0" w:color="auto"/>
            </w:tcBorders>
          </w:tcPr>
          <w:p w14:paraId="0C1C9E8F" w14:textId="77777777" w:rsidR="007A577D" w:rsidRPr="00755891" w:rsidRDefault="007A577D" w:rsidP="007A577D">
            <w:pPr>
              <w:pStyle w:val="Spacer"/>
              <w:rPr>
                <w:rFonts w:cs="Arial"/>
                <w:sz w:val="22"/>
              </w:rPr>
            </w:pPr>
          </w:p>
        </w:tc>
        <w:tc>
          <w:tcPr>
            <w:tcW w:w="281" w:type="dxa"/>
          </w:tcPr>
          <w:p w14:paraId="40FB7FC9" w14:textId="77777777" w:rsidR="007A577D" w:rsidRPr="00755891" w:rsidRDefault="007A577D" w:rsidP="007A577D">
            <w:pPr>
              <w:pStyle w:val="Spacer"/>
              <w:rPr>
                <w:rFonts w:cs="Arial"/>
                <w:sz w:val="22"/>
              </w:rPr>
            </w:pPr>
          </w:p>
        </w:tc>
        <w:tc>
          <w:tcPr>
            <w:tcW w:w="2524" w:type="dxa"/>
            <w:tcBorders>
              <w:top w:val="single" w:sz="4" w:space="0" w:color="auto"/>
              <w:bottom w:val="single" w:sz="4" w:space="0" w:color="auto"/>
            </w:tcBorders>
          </w:tcPr>
          <w:p w14:paraId="0B620AF7" w14:textId="77777777" w:rsidR="007A577D" w:rsidRPr="00755891" w:rsidRDefault="007A577D" w:rsidP="007A577D">
            <w:pPr>
              <w:pStyle w:val="Spacer"/>
              <w:rPr>
                <w:rFonts w:cs="Arial"/>
                <w:sz w:val="22"/>
              </w:rPr>
            </w:pPr>
          </w:p>
        </w:tc>
      </w:tr>
      <w:tr w:rsidR="007A577D" w:rsidRPr="00755891" w14:paraId="75C8F496"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268A2255" w14:textId="0E886B3A" w:rsidR="007A577D" w:rsidRPr="00755891" w:rsidRDefault="007A577D" w:rsidP="007A577D">
            <w:pPr>
              <w:rPr>
                <w:rFonts w:ascii="Arial" w:hAnsi="Arial" w:cs="Arial"/>
              </w:rPr>
            </w:pPr>
          </w:p>
        </w:tc>
        <w:tc>
          <w:tcPr>
            <w:tcW w:w="281" w:type="dxa"/>
            <w:tcBorders>
              <w:left w:val="single" w:sz="4" w:space="0" w:color="auto"/>
              <w:right w:val="single" w:sz="4" w:space="0" w:color="auto"/>
            </w:tcBorders>
          </w:tcPr>
          <w:p w14:paraId="1C53CC3B" w14:textId="77777777" w:rsidR="007A577D" w:rsidRPr="00755891" w:rsidRDefault="007A577D" w:rsidP="007A577D">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55CEB37F" w14:textId="6D5FE631" w:rsidR="007A577D" w:rsidRPr="00755891" w:rsidRDefault="007A577D" w:rsidP="007A577D">
            <w:pPr>
              <w:rPr>
                <w:rFonts w:ascii="Arial" w:hAnsi="Arial" w:cs="Arial"/>
              </w:rPr>
            </w:pPr>
          </w:p>
        </w:tc>
      </w:tr>
      <w:tr w:rsidR="007A577D" w:rsidRPr="00755891" w14:paraId="1CFFE8E3" w14:textId="77777777" w:rsidTr="007A577D">
        <w:trPr>
          <w:cantSplit/>
        </w:trPr>
        <w:tc>
          <w:tcPr>
            <w:tcW w:w="6833" w:type="dxa"/>
            <w:gridSpan w:val="4"/>
            <w:tcBorders>
              <w:top w:val="single" w:sz="4" w:space="0" w:color="auto"/>
              <w:bottom w:val="single" w:sz="4" w:space="0" w:color="auto"/>
            </w:tcBorders>
          </w:tcPr>
          <w:p w14:paraId="395C1C73" w14:textId="77777777" w:rsidR="007A577D" w:rsidRPr="00755891" w:rsidRDefault="007A577D" w:rsidP="007A577D">
            <w:pPr>
              <w:pStyle w:val="Spacer"/>
              <w:rPr>
                <w:rFonts w:cs="Arial"/>
                <w:sz w:val="22"/>
              </w:rPr>
            </w:pPr>
          </w:p>
        </w:tc>
        <w:tc>
          <w:tcPr>
            <w:tcW w:w="281" w:type="dxa"/>
          </w:tcPr>
          <w:p w14:paraId="1DBC284B" w14:textId="77777777" w:rsidR="007A577D" w:rsidRPr="00755891" w:rsidRDefault="007A577D" w:rsidP="007A577D">
            <w:pPr>
              <w:pStyle w:val="Spacer"/>
              <w:rPr>
                <w:rFonts w:cs="Arial"/>
                <w:sz w:val="22"/>
              </w:rPr>
            </w:pPr>
          </w:p>
        </w:tc>
        <w:tc>
          <w:tcPr>
            <w:tcW w:w="2524" w:type="dxa"/>
            <w:tcBorders>
              <w:top w:val="single" w:sz="4" w:space="0" w:color="auto"/>
              <w:bottom w:val="single" w:sz="4" w:space="0" w:color="auto"/>
            </w:tcBorders>
          </w:tcPr>
          <w:p w14:paraId="566287C8" w14:textId="77777777" w:rsidR="007A577D" w:rsidRPr="00755891" w:rsidRDefault="007A577D" w:rsidP="007A577D">
            <w:pPr>
              <w:pStyle w:val="Spacer"/>
              <w:rPr>
                <w:rFonts w:cs="Arial"/>
                <w:sz w:val="22"/>
              </w:rPr>
            </w:pPr>
          </w:p>
        </w:tc>
      </w:tr>
      <w:tr w:rsidR="007A577D" w:rsidRPr="00755891" w14:paraId="06361C79"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20960F27" w14:textId="009DEEDF" w:rsidR="007A577D" w:rsidRPr="00755891" w:rsidRDefault="007A577D" w:rsidP="007A577D">
            <w:pPr>
              <w:rPr>
                <w:rFonts w:ascii="Arial" w:hAnsi="Arial" w:cs="Arial"/>
              </w:rPr>
            </w:pPr>
          </w:p>
        </w:tc>
        <w:tc>
          <w:tcPr>
            <w:tcW w:w="281" w:type="dxa"/>
            <w:tcBorders>
              <w:left w:val="single" w:sz="4" w:space="0" w:color="auto"/>
              <w:right w:val="single" w:sz="4" w:space="0" w:color="auto"/>
            </w:tcBorders>
          </w:tcPr>
          <w:p w14:paraId="37D017F8" w14:textId="77777777" w:rsidR="007A577D" w:rsidRPr="00755891" w:rsidRDefault="007A577D" w:rsidP="007A577D">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453465E7"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6727AA90" w14:textId="77777777" w:rsidTr="007A577D">
        <w:trPr>
          <w:cantSplit/>
        </w:trPr>
        <w:tc>
          <w:tcPr>
            <w:tcW w:w="6833" w:type="dxa"/>
            <w:gridSpan w:val="4"/>
            <w:tcBorders>
              <w:top w:val="single" w:sz="4" w:space="0" w:color="auto"/>
              <w:bottom w:val="single" w:sz="4" w:space="0" w:color="auto"/>
            </w:tcBorders>
          </w:tcPr>
          <w:p w14:paraId="64EF015B" w14:textId="77777777" w:rsidR="007A577D" w:rsidRPr="00755891" w:rsidRDefault="007A577D" w:rsidP="007A577D">
            <w:pPr>
              <w:pStyle w:val="Spacer"/>
              <w:rPr>
                <w:rFonts w:cs="Arial"/>
                <w:sz w:val="22"/>
              </w:rPr>
            </w:pPr>
          </w:p>
        </w:tc>
        <w:tc>
          <w:tcPr>
            <w:tcW w:w="281" w:type="dxa"/>
          </w:tcPr>
          <w:p w14:paraId="4013F120" w14:textId="77777777" w:rsidR="007A577D" w:rsidRPr="00755891" w:rsidRDefault="007A577D" w:rsidP="007A577D">
            <w:pPr>
              <w:pStyle w:val="Spacer"/>
              <w:rPr>
                <w:rFonts w:cs="Arial"/>
                <w:sz w:val="22"/>
              </w:rPr>
            </w:pPr>
          </w:p>
        </w:tc>
        <w:tc>
          <w:tcPr>
            <w:tcW w:w="2524" w:type="dxa"/>
            <w:tcBorders>
              <w:top w:val="single" w:sz="4" w:space="0" w:color="auto"/>
              <w:bottom w:val="single" w:sz="4" w:space="0" w:color="auto"/>
            </w:tcBorders>
          </w:tcPr>
          <w:p w14:paraId="58163622" w14:textId="77777777" w:rsidR="007A577D" w:rsidRPr="00755891" w:rsidRDefault="007A577D" w:rsidP="007A577D">
            <w:pPr>
              <w:pStyle w:val="Spacer"/>
              <w:rPr>
                <w:rFonts w:cs="Arial"/>
                <w:sz w:val="22"/>
              </w:rPr>
            </w:pPr>
          </w:p>
        </w:tc>
      </w:tr>
      <w:tr w:rsidR="007A577D" w:rsidRPr="00755891" w14:paraId="166FBF76"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77C74BF2" w14:textId="77777777" w:rsidR="007A577D" w:rsidRPr="00755891" w:rsidRDefault="007A577D" w:rsidP="007A577D">
            <w:pPr>
              <w:rPr>
                <w:rFonts w:ascii="Arial" w:hAnsi="Arial" w:cs="Arial"/>
              </w:rPr>
            </w:pPr>
            <w:r w:rsidRPr="00755891">
              <w:rPr>
                <w:rFonts w:ascii="Arial" w:hAnsi="Arial" w:cs="Arial"/>
                <w:sz w:val="22"/>
                <w:szCs w:val="22"/>
              </w:rPr>
              <w:lastRenderedPageBreak/>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c>
          <w:tcPr>
            <w:tcW w:w="281" w:type="dxa"/>
            <w:tcBorders>
              <w:left w:val="single" w:sz="4" w:space="0" w:color="auto"/>
              <w:right w:val="single" w:sz="4" w:space="0" w:color="auto"/>
            </w:tcBorders>
          </w:tcPr>
          <w:p w14:paraId="33B989DC" w14:textId="77777777" w:rsidR="007A577D" w:rsidRPr="00755891" w:rsidRDefault="007A577D" w:rsidP="007A577D">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6FEA9C01"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07C106FD" w14:textId="77777777" w:rsidTr="007A577D">
        <w:trPr>
          <w:cantSplit/>
        </w:trPr>
        <w:tc>
          <w:tcPr>
            <w:tcW w:w="6833" w:type="dxa"/>
            <w:gridSpan w:val="4"/>
            <w:tcBorders>
              <w:top w:val="single" w:sz="4" w:space="0" w:color="auto"/>
              <w:bottom w:val="single" w:sz="4" w:space="0" w:color="auto"/>
            </w:tcBorders>
          </w:tcPr>
          <w:p w14:paraId="5810D753" w14:textId="77777777" w:rsidR="007A577D" w:rsidRPr="00755891" w:rsidRDefault="007A577D" w:rsidP="007A577D">
            <w:pPr>
              <w:pStyle w:val="Spacer"/>
              <w:rPr>
                <w:rFonts w:cs="Arial"/>
                <w:sz w:val="22"/>
              </w:rPr>
            </w:pPr>
          </w:p>
        </w:tc>
        <w:tc>
          <w:tcPr>
            <w:tcW w:w="281" w:type="dxa"/>
          </w:tcPr>
          <w:p w14:paraId="1921739B" w14:textId="77777777" w:rsidR="007A577D" w:rsidRPr="00755891" w:rsidRDefault="007A577D" w:rsidP="007A577D">
            <w:pPr>
              <w:pStyle w:val="Spacer"/>
              <w:rPr>
                <w:rFonts w:cs="Arial"/>
                <w:sz w:val="22"/>
              </w:rPr>
            </w:pPr>
          </w:p>
        </w:tc>
        <w:tc>
          <w:tcPr>
            <w:tcW w:w="2524" w:type="dxa"/>
            <w:tcBorders>
              <w:top w:val="single" w:sz="4" w:space="0" w:color="auto"/>
              <w:bottom w:val="single" w:sz="4" w:space="0" w:color="auto"/>
            </w:tcBorders>
          </w:tcPr>
          <w:p w14:paraId="335CBCBA" w14:textId="77777777" w:rsidR="007A577D" w:rsidRPr="00755891" w:rsidRDefault="007A577D" w:rsidP="007A577D">
            <w:pPr>
              <w:pStyle w:val="Spacer"/>
              <w:rPr>
                <w:rFonts w:cs="Arial"/>
                <w:sz w:val="22"/>
              </w:rPr>
            </w:pPr>
          </w:p>
        </w:tc>
      </w:tr>
      <w:tr w:rsidR="007A577D" w:rsidRPr="00755891" w14:paraId="62E8A32B" w14:textId="77777777" w:rsidTr="007A577D">
        <w:trPr>
          <w:cantSplit/>
        </w:trPr>
        <w:tc>
          <w:tcPr>
            <w:tcW w:w="6833" w:type="dxa"/>
            <w:gridSpan w:val="4"/>
            <w:tcBorders>
              <w:top w:val="single" w:sz="4" w:space="0" w:color="auto"/>
              <w:left w:val="single" w:sz="4" w:space="0" w:color="auto"/>
              <w:bottom w:val="single" w:sz="4" w:space="0" w:color="auto"/>
              <w:right w:val="single" w:sz="4" w:space="0" w:color="auto"/>
            </w:tcBorders>
          </w:tcPr>
          <w:p w14:paraId="1335BC1B"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c>
          <w:tcPr>
            <w:tcW w:w="281" w:type="dxa"/>
            <w:tcBorders>
              <w:left w:val="single" w:sz="4" w:space="0" w:color="auto"/>
              <w:right w:val="single" w:sz="4" w:space="0" w:color="auto"/>
            </w:tcBorders>
          </w:tcPr>
          <w:p w14:paraId="0F7E0106" w14:textId="77777777" w:rsidR="007A577D" w:rsidRPr="00755891" w:rsidRDefault="007A577D" w:rsidP="007A577D">
            <w:pPr>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6FF9F2E8"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5652A2BE" w14:textId="77777777" w:rsidTr="007A577D">
        <w:trPr>
          <w:cantSplit/>
        </w:trPr>
        <w:tc>
          <w:tcPr>
            <w:tcW w:w="9638" w:type="dxa"/>
            <w:gridSpan w:val="6"/>
          </w:tcPr>
          <w:p w14:paraId="11C89040" w14:textId="77777777" w:rsidR="007A577D" w:rsidRPr="00755891" w:rsidRDefault="007A577D" w:rsidP="007A577D">
            <w:pPr>
              <w:pStyle w:val="Spacer"/>
              <w:rPr>
                <w:rFonts w:cs="Arial"/>
                <w:sz w:val="22"/>
              </w:rPr>
            </w:pPr>
          </w:p>
        </w:tc>
      </w:tr>
      <w:tr w:rsidR="007A577D" w:rsidRPr="00755891" w14:paraId="431F9D37" w14:textId="77777777" w:rsidTr="007A577D">
        <w:trPr>
          <w:cantSplit/>
        </w:trPr>
        <w:tc>
          <w:tcPr>
            <w:tcW w:w="9638" w:type="dxa"/>
            <w:gridSpan w:val="6"/>
          </w:tcPr>
          <w:p w14:paraId="3B3A3568" w14:textId="77777777" w:rsidR="007A577D" w:rsidRPr="00755891" w:rsidRDefault="007A577D" w:rsidP="007A577D">
            <w:pPr>
              <w:keepNext/>
              <w:rPr>
                <w:rFonts w:ascii="Arial" w:hAnsi="Arial" w:cs="Arial"/>
                <w:b/>
              </w:rPr>
            </w:pPr>
            <w:r w:rsidRPr="00755891">
              <w:rPr>
                <w:rFonts w:ascii="Arial" w:hAnsi="Arial" w:cs="Arial"/>
                <w:b/>
                <w:sz w:val="22"/>
                <w:szCs w:val="22"/>
              </w:rPr>
              <w:t xml:space="preserve">Ongoing record: Key dates when equality was </w:t>
            </w:r>
            <w:proofErr w:type="gramStart"/>
            <w:r w:rsidRPr="00755891">
              <w:rPr>
                <w:rFonts w:ascii="Arial" w:hAnsi="Arial" w:cs="Arial"/>
                <w:b/>
                <w:sz w:val="22"/>
                <w:szCs w:val="22"/>
              </w:rPr>
              <w:t>considered</w:t>
            </w:r>
            <w:proofErr w:type="gramEnd"/>
            <w:r w:rsidRPr="00755891">
              <w:rPr>
                <w:rFonts w:ascii="Arial" w:hAnsi="Arial" w:cs="Arial"/>
                <w:b/>
                <w:sz w:val="22"/>
                <w:szCs w:val="22"/>
              </w:rPr>
              <w:t xml:space="preserve"> and actions taken as a result</w:t>
            </w:r>
            <w:r w:rsidRPr="00755891">
              <w:rPr>
                <w:rStyle w:val="EndnoteReference"/>
                <w:rFonts w:cs="Arial"/>
                <w:b/>
                <w:sz w:val="22"/>
                <w:szCs w:val="22"/>
              </w:rPr>
              <w:endnoteReference w:id="6"/>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43E994F0" w14:textId="77777777" w:rsidTr="007A577D">
        <w:trPr>
          <w:cantSplit/>
        </w:trPr>
        <w:tc>
          <w:tcPr>
            <w:tcW w:w="6482" w:type="dxa"/>
            <w:gridSpan w:val="2"/>
            <w:tcBorders>
              <w:bottom w:val="single" w:sz="4" w:space="0" w:color="auto"/>
            </w:tcBorders>
          </w:tcPr>
          <w:p w14:paraId="2EDF16EE" w14:textId="77777777" w:rsidR="007A577D" w:rsidRPr="00755891" w:rsidRDefault="007A577D" w:rsidP="007A577D">
            <w:pPr>
              <w:keepNext/>
              <w:rPr>
                <w:rFonts w:ascii="Arial" w:hAnsi="Arial" w:cs="Arial"/>
              </w:rPr>
            </w:pPr>
            <w:r w:rsidRPr="00755891">
              <w:rPr>
                <w:rFonts w:ascii="Arial" w:hAnsi="Arial" w:cs="Arial"/>
                <w:sz w:val="22"/>
                <w:szCs w:val="22"/>
              </w:rPr>
              <w:t>Context:</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c>
          <w:tcPr>
            <w:tcW w:w="282" w:type="dxa"/>
            <w:tcBorders>
              <w:left w:val="nil"/>
            </w:tcBorders>
          </w:tcPr>
          <w:p w14:paraId="3F7F7B08" w14:textId="77777777" w:rsidR="007A577D" w:rsidRPr="00755891" w:rsidRDefault="007A577D" w:rsidP="007A577D">
            <w:pPr>
              <w:keepNext/>
              <w:rPr>
                <w:rFonts w:ascii="Arial" w:hAnsi="Arial" w:cs="Arial"/>
              </w:rPr>
            </w:pPr>
          </w:p>
        </w:tc>
        <w:tc>
          <w:tcPr>
            <w:tcW w:w="2874" w:type="dxa"/>
            <w:gridSpan w:val="3"/>
            <w:tcBorders>
              <w:bottom w:val="single" w:sz="4" w:space="0" w:color="auto"/>
            </w:tcBorders>
          </w:tcPr>
          <w:p w14:paraId="189FC231" w14:textId="77777777" w:rsidR="007A577D" w:rsidRPr="00755891" w:rsidRDefault="007A577D" w:rsidP="007A577D">
            <w:pPr>
              <w:keepNext/>
              <w:rPr>
                <w:rFonts w:ascii="Arial" w:hAnsi="Arial" w:cs="Arial"/>
              </w:rPr>
            </w:pPr>
            <w:r w:rsidRPr="00755891">
              <w:rPr>
                <w:rFonts w:ascii="Arial" w:hAnsi="Arial" w:cs="Arial"/>
                <w:sz w:val="22"/>
                <w:szCs w:val="22"/>
              </w:rPr>
              <w:t>Date:</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644F4286" w14:textId="77777777" w:rsidTr="007A577D">
        <w:trPr>
          <w:cantSplit/>
        </w:trPr>
        <w:tc>
          <w:tcPr>
            <w:tcW w:w="6482" w:type="dxa"/>
            <w:gridSpan w:val="2"/>
            <w:vMerge w:val="restart"/>
            <w:tcBorders>
              <w:top w:val="single" w:sz="4" w:space="0" w:color="auto"/>
              <w:left w:val="single" w:sz="4" w:space="0" w:color="auto"/>
              <w:right w:val="single" w:sz="4" w:space="0" w:color="auto"/>
            </w:tcBorders>
          </w:tcPr>
          <w:p w14:paraId="73038B6F" w14:textId="32BB79AB" w:rsidR="007A577D" w:rsidRPr="00755891" w:rsidRDefault="007A577D" w:rsidP="007A577D">
            <w:pPr>
              <w:rPr>
                <w:rFonts w:ascii="Arial" w:hAnsi="Arial" w:cs="Arial"/>
              </w:rPr>
            </w:pPr>
            <w:r>
              <w:rPr>
                <w:rFonts w:ascii="Arial" w:hAnsi="Arial" w:cs="Arial"/>
                <w:sz w:val="22"/>
                <w:szCs w:val="22"/>
              </w:rPr>
              <w:t xml:space="preserve">EA draft completed </w:t>
            </w:r>
          </w:p>
        </w:tc>
        <w:tc>
          <w:tcPr>
            <w:tcW w:w="282" w:type="dxa"/>
            <w:tcBorders>
              <w:left w:val="single" w:sz="4" w:space="0" w:color="auto"/>
              <w:right w:val="single" w:sz="4" w:space="0" w:color="auto"/>
            </w:tcBorders>
          </w:tcPr>
          <w:p w14:paraId="6A090FC4"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78AEC883" w14:textId="2A9676DE" w:rsidR="007A577D" w:rsidRPr="00755891" w:rsidRDefault="007A577D" w:rsidP="007A577D">
            <w:pPr>
              <w:rPr>
                <w:rFonts w:ascii="Arial" w:hAnsi="Arial" w:cs="Arial"/>
              </w:rPr>
            </w:pPr>
            <w:r>
              <w:rPr>
                <w:rFonts w:ascii="Arial" w:hAnsi="Arial" w:cs="Arial"/>
                <w:sz w:val="22"/>
                <w:szCs w:val="22"/>
              </w:rPr>
              <w:t>05/03/20</w:t>
            </w:r>
          </w:p>
        </w:tc>
      </w:tr>
      <w:tr w:rsidR="007A577D" w:rsidRPr="00755891" w14:paraId="1647400B" w14:textId="77777777" w:rsidTr="007A577D">
        <w:trPr>
          <w:cantSplit/>
        </w:trPr>
        <w:tc>
          <w:tcPr>
            <w:tcW w:w="6482" w:type="dxa"/>
            <w:gridSpan w:val="2"/>
            <w:vMerge/>
            <w:tcBorders>
              <w:left w:val="single" w:sz="4" w:space="0" w:color="auto"/>
              <w:right w:val="single" w:sz="4" w:space="0" w:color="auto"/>
            </w:tcBorders>
          </w:tcPr>
          <w:p w14:paraId="4FB7EF1D" w14:textId="77777777" w:rsidR="007A577D" w:rsidRPr="00755891" w:rsidRDefault="007A577D" w:rsidP="007A577D">
            <w:pPr>
              <w:rPr>
                <w:rFonts w:ascii="Arial" w:hAnsi="Arial" w:cs="Arial"/>
              </w:rPr>
            </w:pPr>
          </w:p>
        </w:tc>
        <w:tc>
          <w:tcPr>
            <w:tcW w:w="282" w:type="dxa"/>
            <w:tcBorders>
              <w:left w:val="single" w:sz="4" w:space="0" w:color="auto"/>
            </w:tcBorders>
          </w:tcPr>
          <w:p w14:paraId="5E5CFC9B" w14:textId="77777777" w:rsidR="007A577D" w:rsidRPr="00755891" w:rsidRDefault="007A577D" w:rsidP="007A577D">
            <w:pPr>
              <w:rPr>
                <w:rFonts w:ascii="Arial" w:hAnsi="Arial" w:cs="Arial"/>
              </w:rPr>
            </w:pPr>
          </w:p>
        </w:tc>
        <w:tc>
          <w:tcPr>
            <w:tcW w:w="2874" w:type="dxa"/>
            <w:gridSpan w:val="3"/>
            <w:tcBorders>
              <w:top w:val="single" w:sz="4" w:space="0" w:color="auto"/>
              <w:bottom w:val="single" w:sz="4" w:space="0" w:color="auto"/>
            </w:tcBorders>
          </w:tcPr>
          <w:p w14:paraId="3053B4AE" w14:textId="77777777" w:rsidR="007A577D" w:rsidRPr="00755891" w:rsidRDefault="007A577D" w:rsidP="007A577D">
            <w:pPr>
              <w:keepNext/>
              <w:rPr>
                <w:rFonts w:ascii="Arial" w:hAnsi="Arial" w:cs="Arial"/>
              </w:rPr>
            </w:pPr>
            <w:r w:rsidRPr="00755891">
              <w:rPr>
                <w:rFonts w:ascii="Arial" w:hAnsi="Arial" w:cs="Arial"/>
                <w:sz w:val="22"/>
                <w:szCs w:val="22"/>
              </w:rPr>
              <w:t>Action / Owner:</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01AABCA1" w14:textId="77777777" w:rsidTr="007A577D">
        <w:trPr>
          <w:cantSplit/>
        </w:trPr>
        <w:tc>
          <w:tcPr>
            <w:tcW w:w="6482" w:type="dxa"/>
            <w:gridSpan w:val="2"/>
            <w:vMerge/>
            <w:tcBorders>
              <w:left w:val="single" w:sz="4" w:space="0" w:color="auto"/>
              <w:bottom w:val="single" w:sz="4" w:space="0" w:color="auto"/>
              <w:right w:val="single" w:sz="4" w:space="0" w:color="auto"/>
            </w:tcBorders>
          </w:tcPr>
          <w:p w14:paraId="4670AEC0" w14:textId="77777777" w:rsidR="007A577D" w:rsidRPr="00755891" w:rsidRDefault="007A577D" w:rsidP="007A577D">
            <w:pPr>
              <w:rPr>
                <w:rFonts w:ascii="Arial" w:hAnsi="Arial" w:cs="Arial"/>
              </w:rPr>
            </w:pPr>
          </w:p>
        </w:tc>
        <w:tc>
          <w:tcPr>
            <w:tcW w:w="282" w:type="dxa"/>
            <w:tcBorders>
              <w:left w:val="single" w:sz="4" w:space="0" w:color="auto"/>
              <w:right w:val="single" w:sz="4" w:space="0" w:color="auto"/>
            </w:tcBorders>
          </w:tcPr>
          <w:p w14:paraId="6BECE3E6"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79EFDAD3" w14:textId="0C0EA738" w:rsidR="007A577D" w:rsidRPr="00755891" w:rsidRDefault="007A577D" w:rsidP="007A577D">
            <w:pPr>
              <w:rPr>
                <w:rFonts w:ascii="Arial" w:hAnsi="Arial" w:cs="Arial"/>
              </w:rPr>
            </w:pPr>
            <w:r>
              <w:rPr>
                <w:rFonts w:ascii="Arial" w:hAnsi="Arial" w:cs="Arial"/>
                <w:sz w:val="22"/>
                <w:szCs w:val="22"/>
              </w:rPr>
              <w:t>Debbie Knight</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50CC915C" w14:textId="77777777" w:rsidTr="007A577D">
        <w:trPr>
          <w:cantSplit/>
        </w:trPr>
        <w:tc>
          <w:tcPr>
            <w:tcW w:w="6482" w:type="dxa"/>
            <w:gridSpan w:val="2"/>
            <w:tcBorders>
              <w:top w:val="single" w:sz="4" w:space="0" w:color="auto"/>
            </w:tcBorders>
          </w:tcPr>
          <w:p w14:paraId="0E13163A" w14:textId="77777777" w:rsidR="007A577D" w:rsidRPr="00755891" w:rsidRDefault="007A577D" w:rsidP="007A577D">
            <w:pPr>
              <w:pStyle w:val="Spacer"/>
              <w:rPr>
                <w:rFonts w:cs="Arial"/>
                <w:sz w:val="22"/>
              </w:rPr>
            </w:pPr>
          </w:p>
        </w:tc>
        <w:tc>
          <w:tcPr>
            <w:tcW w:w="282" w:type="dxa"/>
          </w:tcPr>
          <w:p w14:paraId="0D486938" w14:textId="77777777" w:rsidR="007A577D" w:rsidRPr="00755891" w:rsidRDefault="007A577D" w:rsidP="007A577D">
            <w:pPr>
              <w:pStyle w:val="Spacer"/>
              <w:rPr>
                <w:rFonts w:cs="Arial"/>
                <w:sz w:val="22"/>
              </w:rPr>
            </w:pPr>
          </w:p>
        </w:tc>
        <w:tc>
          <w:tcPr>
            <w:tcW w:w="2874" w:type="dxa"/>
            <w:gridSpan w:val="3"/>
            <w:tcBorders>
              <w:top w:val="single" w:sz="4" w:space="0" w:color="auto"/>
            </w:tcBorders>
          </w:tcPr>
          <w:p w14:paraId="2DF95207" w14:textId="77777777" w:rsidR="007A577D" w:rsidRPr="00755891" w:rsidRDefault="007A577D" w:rsidP="007A577D">
            <w:pPr>
              <w:pStyle w:val="Spacer"/>
              <w:rPr>
                <w:rFonts w:cs="Arial"/>
                <w:sz w:val="22"/>
              </w:rPr>
            </w:pPr>
          </w:p>
        </w:tc>
      </w:tr>
      <w:tr w:rsidR="007A577D" w:rsidRPr="00755891" w14:paraId="278B71F1" w14:textId="77777777" w:rsidTr="007A577D">
        <w:trPr>
          <w:cantSplit/>
        </w:trPr>
        <w:tc>
          <w:tcPr>
            <w:tcW w:w="6482" w:type="dxa"/>
            <w:gridSpan w:val="2"/>
            <w:tcBorders>
              <w:bottom w:val="single" w:sz="4" w:space="0" w:color="auto"/>
            </w:tcBorders>
          </w:tcPr>
          <w:p w14:paraId="52F166D0" w14:textId="77777777" w:rsidR="007A577D" w:rsidRPr="00755891" w:rsidRDefault="007A577D" w:rsidP="007A577D">
            <w:pPr>
              <w:keepNext/>
              <w:rPr>
                <w:rFonts w:ascii="Arial" w:hAnsi="Arial" w:cs="Arial"/>
              </w:rPr>
            </w:pPr>
            <w:r w:rsidRPr="00755891">
              <w:rPr>
                <w:rFonts w:ascii="Arial" w:hAnsi="Arial" w:cs="Arial"/>
                <w:sz w:val="22"/>
                <w:szCs w:val="22"/>
              </w:rPr>
              <w:t>Context:</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c>
          <w:tcPr>
            <w:tcW w:w="282" w:type="dxa"/>
            <w:tcBorders>
              <w:left w:val="nil"/>
            </w:tcBorders>
          </w:tcPr>
          <w:p w14:paraId="12022516" w14:textId="77777777" w:rsidR="007A577D" w:rsidRPr="00755891" w:rsidRDefault="007A577D" w:rsidP="007A577D">
            <w:pPr>
              <w:rPr>
                <w:rFonts w:ascii="Arial" w:hAnsi="Arial" w:cs="Arial"/>
              </w:rPr>
            </w:pPr>
          </w:p>
        </w:tc>
        <w:tc>
          <w:tcPr>
            <w:tcW w:w="2874" w:type="dxa"/>
            <w:gridSpan w:val="3"/>
            <w:tcBorders>
              <w:bottom w:val="single" w:sz="4" w:space="0" w:color="auto"/>
            </w:tcBorders>
          </w:tcPr>
          <w:p w14:paraId="77558991" w14:textId="77777777" w:rsidR="007A577D" w:rsidRPr="00755891" w:rsidRDefault="007A577D" w:rsidP="007A577D">
            <w:pPr>
              <w:keepNext/>
              <w:rPr>
                <w:rFonts w:ascii="Arial" w:hAnsi="Arial" w:cs="Arial"/>
              </w:rPr>
            </w:pPr>
            <w:r w:rsidRPr="00755891">
              <w:rPr>
                <w:rFonts w:ascii="Arial" w:hAnsi="Arial" w:cs="Arial"/>
                <w:sz w:val="22"/>
                <w:szCs w:val="22"/>
              </w:rPr>
              <w:t>Date:</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40BB11F6" w14:textId="77777777" w:rsidTr="007A577D">
        <w:trPr>
          <w:cantSplit/>
        </w:trPr>
        <w:tc>
          <w:tcPr>
            <w:tcW w:w="6482" w:type="dxa"/>
            <w:gridSpan w:val="2"/>
            <w:vMerge w:val="restart"/>
            <w:tcBorders>
              <w:top w:val="single" w:sz="4" w:space="0" w:color="auto"/>
              <w:left w:val="single" w:sz="4" w:space="0" w:color="auto"/>
              <w:right w:val="single" w:sz="4" w:space="0" w:color="auto"/>
            </w:tcBorders>
          </w:tcPr>
          <w:p w14:paraId="2B9F048B" w14:textId="59F872AD" w:rsidR="007A577D" w:rsidRPr="00755891" w:rsidRDefault="007A577D" w:rsidP="007A577D">
            <w:pPr>
              <w:rPr>
                <w:rFonts w:ascii="Arial" w:hAnsi="Arial" w:cs="Arial"/>
              </w:rPr>
            </w:pPr>
            <w:r>
              <w:rPr>
                <w:rFonts w:ascii="Arial" w:hAnsi="Arial" w:cs="Arial"/>
                <w:sz w:val="22"/>
                <w:szCs w:val="22"/>
              </w:rPr>
              <w:t xml:space="preserve">EA to equalities lead for PWP (action complete) </w:t>
            </w:r>
          </w:p>
        </w:tc>
        <w:tc>
          <w:tcPr>
            <w:tcW w:w="282" w:type="dxa"/>
            <w:tcBorders>
              <w:left w:val="single" w:sz="4" w:space="0" w:color="auto"/>
              <w:right w:val="single" w:sz="4" w:space="0" w:color="auto"/>
            </w:tcBorders>
          </w:tcPr>
          <w:p w14:paraId="0E7E01BF"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1315A72D" w14:textId="59D4977A" w:rsidR="007A577D" w:rsidRPr="00755891" w:rsidRDefault="007A577D" w:rsidP="007A577D">
            <w:pPr>
              <w:rPr>
                <w:rFonts w:ascii="Arial" w:hAnsi="Arial" w:cs="Arial"/>
              </w:rPr>
            </w:pPr>
            <w:r>
              <w:rPr>
                <w:rFonts w:ascii="Arial" w:hAnsi="Arial" w:cs="Arial"/>
                <w:sz w:val="22"/>
                <w:szCs w:val="22"/>
              </w:rPr>
              <w:t>05/03/20</w:t>
            </w:r>
          </w:p>
        </w:tc>
      </w:tr>
      <w:tr w:rsidR="007A577D" w:rsidRPr="00755891" w14:paraId="4C75BF88" w14:textId="77777777" w:rsidTr="007A577D">
        <w:trPr>
          <w:cantSplit/>
        </w:trPr>
        <w:tc>
          <w:tcPr>
            <w:tcW w:w="6482" w:type="dxa"/>
            <w:gridSpan w:val="2"/>
            <w:vMerge/>
            <w:tcBorders>
              <w:left w:val="single" w:sz="4" w:space="0" w:color="auto"/>
              <w:right w:val="single" w:sz="4" w:space="0" w:color="auto"/>
            </w:tcBorders>
          </w:tcPr>
          <w:p w14:paraId="63ACCF13" w14:textId="77777777" w:rsidR="007A577D" w:rsidRPr="00755891" w:rsidRDefault="007A577D" w:rsidP="007A577D">
            <w:pPr>
              <w:rPr>
                <w:rFonts w:ascii="Arial" w:hAnsi="Arial" w:cs="Arial"/>
              </w:rPr>
            </w:pPr>
          </w:p>
        </w:tc>
        <w:tc>
          <w:tcPr>
            <w:tcW w:w="282" w:type="dxa"/>
            <w:tcBorders>
              <w:left w:val="single" w:sz="4" w:space="0" w:color="auto"/>
            </w:tcBorders>
          </w:tcPr>
          <w:p w14:paraId="7790FB64" w14:textId="77777777" w:rsidR="007A577D" w:rsidRPr="00755891" w:rsidRDefault="007A577D" w:rsidP="007A577D">
            <w:pPr>
              <w:rPr>
                <w:rFonts w:ascii="Arial" w:hAnsi="Arial" w:cs="Arial"/>
              </w:rPr>
            </w:pPr>
          </w:p>
        </w:tc>
        <w:tc>
          <w:tcPr>
            <w:tcW w:w="2874" w:type="dxa"/>
            <w:gridSpan w:val="3"/>
            <w:tcBorders>
              <w:top w:val="single" w:sz="4" w:space="0" w:color="auto"/>
              <w:bottom w:val="single" w:sz="4" w:space="0" w:color="auto"/>
            </w:tcBorders>
          </w:tcPr>
          <w:p w14:paraId="10093653" w14:textId="77777777" w:rsidR="007A577D" w:rsidRPr="00755891" w:rsidRDefault="007A577D" w:rsidP="007A577D">
            <w:pPr>
              <w:keepNext/>
              <w:rPr>
                <w:rFonts w:ascii="Arial" w:hAnsi="Arial" w:cs="Arial"/>
              </w:rPr>
            </w:pPr>
            <w:r w:rsidRPr="00755891">
              <w:rPr>
                <w:rFonts w:ascii="Arial" w:hAnsi="Arial" w:cs="Arial"/>
                <w:sz w:val="22"/>
                <w:szCs w:val="22"/>
              </w:rPr>
              <w:t>Action / Owner:</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50679BCF" w14:textId="77777777" w:rsidTr="007A577D">
        <w:trPr>
          <w:cantSplit/>
        </w:trPr>
        <w:tc>
          <w:tcPr>
            <w:tcW w:w="6482" w:type="dxa"/>
            <w:gridSpan w:val="2"/>
            <w:vMerge/>
            <w:tcBorders>
              <w:left w:val="single" w:sz="4" w:space="0" w:color="auto"/>
              <w:bottom w:val="single" w:sz="4" w:space="0" w:color="auto"/>
              <w:right w:val="single" w:sz="4" w:space="0" w:color="auto"/>
            </w:tcBorders>
          </w:tcPr>
          <w:p w14:paraId="5C4192C8" w14:textId="77777777" w:rsidR="007A577D" w:rsidRPr="00755891" w:rsidRDefault="007A577D" w:rsidP="007A577D">
            <w:pPr>
              <w:rPr>
                <w:rFonts w:ascii="Arial" w:hAnsi="Arial" w:cs="Arial"/>
              </w:rPr>
            </w:pPr>
          </w:p>
        </w:tc>
        <w:tc>
          <w:tcPr>
            <w:tcW w:w="282" w:type="dxa"/>
            <w:tcBorders>
              <w:left w:val="single" w:sz="4" w:space="0" w:color="auto"/>
              <w:right w:val="single" w:sz="4" w:space="0" w:color="auto"/>
            </w:tcBorders>
          </w:tcPr>
          <w:p w14:paraId="5AA8DC58"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1B1A0612" w14:textId="2D46E79D" w:rsidR="007A577D" w:rsidRPr="00755891" w:rsidRDefault="007A577D" w:rsidP="007A577D">
            <w:pPr>
              <w:rPr>
                <w:rFonts w:ascii="Arial" w:hAnsi="Arial" w:cs="Arial"/>
              </w:rPr>
            </w:pPr>
            <w:r>
              <w:rPr>
                <w:rFonts w:ascii="Arial" w:hAnsi="Arial" w:cs="Arial"/>
                <w:sz w:val="22"/>
                <w:szCs w:val="22"/>
              </w:rPr>
              <w:t>Aisha Ahmed</w:t>
            </w:r>
          </w:p>
        </w:tc>
      </w:tr>
      <w:tr w:rsidR="007A577D" w:rsidRPr="00755891" w14:paraId="05494058" w14:textId="77777777" w:rsidTr="007A577D">
        <w:trPr>
          <w:cantSplit/>
        </w:trPr>
        <w:tc>
          <w:tcPr>
            <w:tcW w:w="6482" w:type="dxa"/>
            <w:gridSpan w:val="2"/>
            <w:tcBorders>
              <w:top w:val="single" w:sz="4" w:space="0" w:color="auto"/>
            </w:tcBorders>
          </w:tcPr>
          <w:p w14:paraId="31D121AD" w14:textId="77777777" w:rsidR="007A577D" w:rsidRPr="00755891" w:rsidRDefault="007A577D" w:rsidP="007A577D">
            <w:pPr>
              <w:pStyle w:val="Spacer"/>
              <w:rPr>
                <w:rFonts w:cs="Arial"/>
                <w:sz w:val="22"/>
              </w:rPr>
            </w:pPr>
          </w:p>
        </w:tc>
        <w:tc>
          <w:tcPr>
            <w:tcW w:w="282" w:type="dxa"/>
          </w:tcPr>
          <w:p w14:paraId="3F05BCA5" w14:textId="77777777" w:rsidR="007A577D" w:rsidRPr="00755891" w:rsidRDefault="007A577D" w:rsidP="007A577D">
            <w:pPr>
              <w:pStyle w:val="Spacer"/>
              <w:rPr>
                <w:rFonts w:cs="Arial"/>
                <w:sz w:val="22"/>
              </w:rPr>
            </w:pPr>
          </w:p>
        </w:tc>
        <w:tc>
          <w:tcPr>
            <w:tcW w:w="2874" w:type="dxa"/>
            <w:gridSpan w:val="3"/>
            <w:tcBorders>
              <w:top w:val="single" w:sz="4" w:space="0" w:color="auto"/>
            </w:tcBorders>
          </w:tcPr>
          <w:p w14:paraId="5A22D4C4" w14:textId="77777777" w:rsidR="007A577D" w:rsidRPr="00755891" w:rsidRDefault="007A577D" w:rsidP="007A577D">
            <w:pPr>
              <w:pStyle w:val="Spacer"/>
              <w:rPr>
                <w:rFonts w:cs="Arial"/>
                <w:sz w:val="22"/>
              </w:rPr>
            </w:pPr>
          </w:p>
        </w:tc>
      </w:tr>
      <w:tr w:rsidR="007A577D" w:rsidRPr="00755891" w14:paraId="3B3395EA" w14:textId="77777777" w:rsidTr="007A577D">
        <w:trPr>
          <w:cantSplit/>
        </w:trPr>
        <w:tc>
          <w:tcPr>
            <w:tcW w:w="6482" w:type="dxa"/>
            <w:gridSpan w:val="2"/>
            <w:tcBorders>
              <w:bottom w:val="single" w:sz="4" w:space="0" w:color="auto"/>
            </w:tcBorders>
          </w:tcPr>
          <w:p w14:paraId="66361AFA" w14:textId="77777777" w:rsidR="007A577D" w:rsidRPr="00755891" w:rsidRDefault="007A577D" w:rsidP="007A577D">
            <w:pPr>
              <w:keepNext/>
              <w:rPr>
                <w:rFonts w:ascii="Arial" w:hAnsi="Arial" w:cs="Arial"/>
              </w:rPr>
            </w:pPr>
            <w:r w:rsidRPr="00755891">
              <w:rPr>
                <w:rFonts w:ascii="Arial" w:hAnsi="Arial" w:cs="Arial"/>
                <w:sz w:val="22"/>
                <w:szCs w:val="22"/>
              </w:rPr>
              <w:t>Context:</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c>
          <w:tcPr>
            <w:tcW w:w="282" w:type="dxa"/>
            <w:tcBorders>
              <w:left w:val="nil"/>
            </w:tcBorders>
          </w:tcPr>
          <w:p w14:paraId="44B5CCB3" w14:textId="77777777" w:rsidR="007A577D" w:rsidRPr="00755891" w:rsidRDefault="007A577D" w:rsidP="007A577D">
            <w:pPr>
              <w:rPr>
                <w:rFonts w:ascii="Arial" w:hAnsi="Arial" w:cs="Arial"/>
              </w:rPr>
            </w:pPr>
          </w:p>
        </w:tc>
        <w:tc>
          <w:tcPr>
            <w:tcW w:w="2874" w:type="dxa"/>
            <w:gridSpan w:val="3"/>
            <w:tcBorders>
              <w:bottom w:val="single" w:sz="4" w:space="0" w:color="auto"/>
            </w:tcBorders>
          </w:tcPr>
          <w:p w14:paraId="0D7ACDBD" w14:textId="77777777" w:rsidR="007A577D" w:rsidRPr="00755891" w:rsidRDefault="007A577D" w:rsidP="007A577D">
            <w:pPr>
              <w:keepNext/>
              <w:rPr>
                <w:rFonts w:ascii="Arial" w:hAnsi="Arial" w:cs="Arial"/>
              </w:rPr>
            </w:pPr>
            <w:r w:rsidRPr="00755891">
              <w:rPr>
                <w:rFonts w:ascii="Arial" w:hAnsi="Arial" w:cs="Arial"/>
                <w:sz w:val="22"/>
                <w:szCs w:val="22"/>
              </w:rPr>
              <w:t>Date:</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4A65EF72" w14:textId="77777777" w:rsidTr="007A577D">
        <w:trPr>
          <w:cantSplit/>
        </w:trPr>
        <w:tc>
          <w:tcPr>
            <w:tcW w:w="6482" w:type="dxa"/>
            <w:gridSpan w:val="2"/>
            <w:vMerge w:val="restart"/>
            <w:tcBorders>
              <w:top w:val="single" w:sz="4" w:space="0" w:color="auto"/>
              <w:left w:val="single" w:sz="4" w:space="0" w:color="auto"/>
              <w:right w:val="single" w:sz="4" w:space="0" w:color="auto"/>
            </w:tcBorders>
          </w:tcPr>
          <w:p w14:paraId="450B0C12" w14:textId="5AABBBD4" w:rsidR="007A577D" w:rsidRPr="00755891" w:rsidRDefault="007A577D" w:rsidP="007A577D">
            <w:pPr>
              <w:rPr>
                <w:rFonts w:ascii="Arial" w:hAnsi="Arial" w:cs="Arial"/>
              </w:rPr>
            </w:pPr>
            <w:r>
              <w:rPr>
                <w:rFonts w:ascii="Arial" w:hAnsi="Arial" w:cs="Arial"/>
                <w:sz w:val="22"/>
                <w:szCs w:val="22"/>
              </w:rPr>
              <w:t xml:space="preserve">Delayed due to </w:t>
            </w:r>
            <w:proofErr w:type="spellStart"/>
            <w:r>
              <w:rPr>
                <w:rFonts w:ascii="Arial" w:hAnsi="Arial" w:cs="Arial"/>
                <w:sz w:val="22"/>
                <w:szCs w:val="22"/>
              </w:rPr>
              <w:t>covid</w:t>
            </w:r>
            <w:proofErr w:type="spellEnd"/>
            <w:r>
              <w:rPr>
                <w:rFonts w:ascii="Arial" w:hAnsi="Arial" w:cs="Arial"/>
                <w:sz w:val="22"/>
                <w:szCs w:val="22"/>
              </w:rPr>
              <w:t xml:space="preserve"> 19</w:t>
            </w:r>
          </w:p>
        </w:tc>
        <w:tc>
          <w:tcPr>
            <w:tcW w:w="282" w:type="dxa"/>
            <w:tcBorders>
              <w:left w:val="single" w:sz="4" w:space="0" w:color="auto"/>
              <w:right w:val="single" w:sz="4" w:space="0" w:color="auto"/>
            </w:tcBorders>
          </w:tcPr>
          <w:p w14:paraId="53DAF51D"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11FA4CEE" w14:textId="11B591DB" w:rsidR="007A577D" w:rsidRPr="00755891" w:rsidRDefault="007A577D" w:rsidP="007A577D">
            <w:pPr>
              <w:rPr>
                <w:rFonts w:ascii="Arial" w:hAnsi="Arial" w:cs="Arial"/>
              </w:rPr>
            </w:pPr>
            <w:r>
              <w:rPr>
                <w:rFonts w:ascii="Arial" w:hAnsi="Arial" w:cs="Arial"/>
                <w:sz w:val="22"/>
                <w:szCs w:val="22"/>
              </w:rPr>
              <w:t>01/04/20</w:t>
            </w:r>
          </w:p>
        </w:tc>
      </w:tr>
      <w:tr w:rsidR="007A577D" w:rsidRPr="00755891" w14:paraId="7B2F23F9" w14:textId="77777777" w:rsidTr="007A577D">
        <w:trPr>
          <w:cantSplit/>
        </w:trPr>
        <w:tc>
          <w:tcPr>
            <w:tcW w:w="6482" w:type="dxa"/>
            <w:gridSpan w:val="2"/>
            <w:vMerge/>
            <w:tcBorders>
              <w:left w:val="single" w:sz="4" w:space="0" w:color="auto"/>
              <w:right w:val="single" w:sz="4" w:space="0" w:color="auto"/>
            </w:tcBorders>
          </w:tcPr>
          <w:p w14:paraId="439FCFF7" w14:textId="77777777" w:rsidR="007A577D" w:rsidRPr="00755891" w:rsidRDefault="007A577D" w:rsidP="007A577D">
            <w:pPr>
              <w:rPr>
                <w:rFonts w:ascii="Arial" w:hAnsi="Arial" w:cs="Arial"/>
              </w:rPr>
            </w:pPr>
          </w:p>
        </w:tc>
        <w:tc>
          <w:tcPr>
            <w:tcW w:w="282" w:type="dxa"/>
            <w:tcBorders>
              <w:left w:val="single" w:sz="4" w:space="0" w:color="auto"/>
            </w:tcBorders>
          </w:tcPr>
          <w:p w14:paraId="64FA119E" w14:textId="77777777" w:rsidR="007A577D" w:rsidRPr="00755891" w:rsidRDefault="007A577D" w:rsidP="007A577D">
            <w:pPr>
              <w:rPr>
                <w:rFonts w:ascii="Arial" w:hAnsi="Arial" w:cs="Arial"/>
              </w:rPr>
            </w:pPr>
          </w:p>
        </w:tc>
        <w:tc>
          <w:tcPr>
            <w:tcW w:w="2874" w:type="dxa"/>
            <w:gridSpan w:val="3"/>
            <w:tcBorders>
              <w:top w:val="single" w:sz="4" w:space="0" w:color="auto"/>
              <w:bottom w:val="single" w:sz="4" w:space="0" w:color="auto"/>
            </w:tcBorders>
          </w:tcPr>
          <w:p w14:paraId="6882C0E6" w14:textId="77777777" w:rsidR="007A577D" w:rsidRPr="00755891" w:rsidRDefault="007A577D" w:rsidP="007A577D">
            <w:pPr>
              <w:keepNext/>
              <w:rPr>
                <w:rFonts w:ascii="Arial" w:hAnsi="Arial" w:cs="Arial"/>
              </w:rPr>
            </w:pPr>
            <w:r w:rsidRPr="00755891">
              <w:rPr>
                <w:rFonts w:ascii="Arial" w:hAnsi="Arial" w:cs="Arial"/>
                <w:sz w:val="22"/>
                <w:szCs w:val="22"/>
              </w:rPr>
              <w:t>Action / Owner:</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413E9C73" w14:textId="77777777" w:rsidTr="007A577D">
        <w:trPr>
          <w:cantSplit/>
        </w:trPr>
        <w:tc>
          <w:tcPr>
            <w:tcW w:w="6482" w:type="dxa"/>
            <w:gridSpan w:val="2"/>
            <w:vMerge/>
            <w:tcBorders>
              <w:left w:val="single" w:sz="4" w:space="0" w:color="auto"/>
              <w:bottom w:val="single" w:sz="4" w:space="0" w:color="auto"/>
              <w:right w:val="single" w:sz="4" w:space="0" w:color="auto"/>
            </w:tcBorders>
          </w:tcPr>
          <w:p w14:paraId="5A84014A" w14:textId="77777777" w:rsidR="007A577D" w:rsidRPr="00755891" w:rsidRDefault="007A577D" w:rsidP="007A577D">
            <w:pPr>
              <w:rPr>
                <w:rFonts w:ascii="Arial" w:hAnsi="Arial" w:cs="Arial"/>
              </w:rPr>
            </w:pPr>
          </w:p>
        </w:tc>
        <w:tc>
          <w:tcPr>
            <w:tcW w:w="282" w:type="dxa"/>
            <w:tcBorders>
              <w:left w:val="single" w:sz="4" w:space="0" w:color="auto"/>
              <w:right w:val="single" w:sz="4" w:space="0" w:color="auto"/>
            </w:tcBorders>
          </w:tcPr>
          <w:p w14:paraId="15325B36"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47E1EC9A" w14:textId="541C1E2A" w:rsidR="007A577D" w:rsidRPr="00755891" w:rsidRDefault="007A577D" w:rsidP="007A577D">
            <w:pPr>
              <w:rPr>
                <w:rFonts w:ascii="Arial" w:hAnsi="Arial" w:cs="Arial"/>
              </w:rPr>
            </w:pPr>
            <w:r>
              <w:rPr>
                <w:rFonts w:ascii="Arial" w:hAnsi="Arial" w:cs="Arial"/>
                <w:sz w:val="22"/>
                <w:szCs w:val="22"/>
              </w:rPr>
              <w:t>Debbie Knight</w:t>
            </w:r>
          </w:p>
        </w:tc>
      </w:tr>
      <w:tr w:rsidR="007A577D" w:rsidRPr="00755891" w14:paraId="74970B1D" w14:textId="77777777" w:rsidTr="007A577D">
        <w:trPr>
          <w:cantSplit/>
        </w:trPr>
        <w:tc>
          <w:tcPr>
            <w:tcW w:w="6482" w:type="dxa"/>
            <w:gridSpan w:val="2"/>
            <w:tcBorders>
              <w:top w:val="single" w:sz="4" w:space="0" w:color="auto"/>
            </w:tcBorders>
          </w:tcPr>
          <w:p w14:paraId="1A04ACB7" w14:textId="77777777" w:rsidR="007A577D" w:rsidRPr="00755891" w:rsidRDefault="007A577D" w:rsidP="007A577D">
            <w:pPr>
              <w:pStyle w:val="Spacer"/>
              <w:rPr>
                <w:rFonts w:cs="Arial"/>
                <w:sz w:val="22"/>
              </w:rPr>
            </w:pPr>
          </w:p>
        </w:tc>
        <w:tc>
          <w:tcPr>
            <w:tcW w:w="282" w:type="dxa"/>
          </w:tcPr>
          <w:p w14:paraId="4062A027" w14:textId="77777777" w:rsidR="007A577D" w:rsidRPr="00755891" w:rsidRDefault="007A577D" w:rsidP="007A577D">
            <w:pPr>
              <w:pStyle w:val="Spacer"/>
              <w:rPr>
                <w:rFonts w:cs="Arial"/>
                <w:sz w:val="22"/>
              </w:rPr>
            </w:pPr>
          </w:p>
        </w:tc>
        <w:tc>
          <w:tcPr>
            <w:tcW w:w="2874" w:type="dxa"/>
            <w:gridSpan w:val="3"/>
            <w:tcBorders>
              <w:top w:val="single" w:sz="4" w:space="0" w:color="auto"/>
            </w:tcBorders>
          </w:tcPr>
          <w:p w14:paraId="22A6D070" w14:textId="77777777" w:rsidR="007A577D" w:rsidRPr="00755891" w:rsidRDefault="007A577D" w:rsidP="007A577D">
            <w:pPr>
              <w:pStyle w:val="Spacer"/>
              <w:rPr>
                <w:rFonts w:cs="Arial"/>
                <w:sz w:val="22"/>
              </w:rPr>
            </w:pPr>
          </w:p>
        </w:tc>
      </w:tr>
      <w:tr w:rsidR="007A577D" w:rsidRPr="00755891" w14:paraId="42FE5BD2" w14:textId="77777777" w:rsidTr="007A577D">
        <w:trPr>
          <w:cantSplit/>
        </w:trPr>
        <w:tc>
          <w:tcPr>
            <w:tcW w:w="6482" w:type="dxa"/>
            <w:gridSpan w:val="2"/>
            <w:tcBorders>
              <w:bottom w:val="single" w:sz="4" w:space="0" w:color="auto"/>
            </w:tcBorders>
          </w:tcPr>
          <w:p w14:paraId="61923ABD" w14:textId="77777777" w:rsidR="007A577D" w:rsidRPr="00755891" w:rsidRDefault="007A577D" w:rsidP="007A577D">
            <w:pPr>
              <w:keepNext/>
              <w:rPr>
                <w:rFonts w:ascii="Arial" w:hAnsi="Arial" w:cs="Arial"/>
              </w:rPr>
            </w:pPr>
            <w:r w:rsidRPr="00755891">
              <w:rPr>
                <w:rFonts w:ascii="Arial" w:hAnsi="Arial" w:cs="Arial"/>
                <w:sz w:val="22"/>
                <w:szCs w:val="22"/>
              </w:rPr>
              <w:t>Context:</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c>
          <w:tcPr>
            <w:tcW w:w="282" w:type="dxa"/>
            <w:tcBorders>
              <w:left w:val="nil"/>
            </w:tcBorders>
          </w:tcPr>
          <w:p w14:paraId="41E45162" w14:textId="77777777" w:rsidR="007A577D" w:rsidRPr="00755891" w:rsidRDefault="007A577D" w:rsidP="007A577D">
            <w:pPr>
              <w:rPr>
                <w:rFonts w:ascii="Arial" w:hAnsi="Arial" w:cs="Arial"/>
              </w:rPr>
            </w:pPr>
          </w:p>
        </w:tc>
        <w:tc>
          <w:tcPr>
            <w:tcW w:w="2874" w:type="dxa"/>
            <w:gridSpan w:val="3"/>
            <w:tcBorders>
              <w:bottom w:val="single" w:sz="4" w:space="0" w:color="auto"/>
            </w:tcBorders>
          </w:tcPr>
          <w:p w14:paraId="6F12E594" w14:textId="77777777" w:rsidR="007A577D" w:rsidRPr="00755891" w:rsidRDefault="007A577D" w:rsidP="007A577D">
            <w:pPr>
              <w:keepNext/>
              <w:rPr>
                <w:rFonts w:ascii="Arial" w:hAnsi="Arial" w:cs="Arial"/>
              </w:rPr>
            </w:pPr>
            <w:r w:rsidRPr="00755891">
              <w:rPr>
                <w:rFonts w:ascii="Arial" w:hAnsi="Arial" w:cs="Arial"/>
                <w:sz w:val="22"/>
                <w:szCs w:val="22"/>
              </w:rPr>
              <w:t>Date:</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321E99DF" w14:textId="77777777" w:rsidTr="007A577D">
        <w:trPr>
          <w:cantSplit/>
        </w:trPr>
        <w:tc>
          <w:tcPr>
            <w:tcW w:w="6482" w:type="dxa"/>
            <w:gridSpan w:val="2"/>
            <w:vMerge w:val="restart"/>
            <w:tcBorders>
              <w:top w:val="single" w:sz="4" w:space="0" w:color="auto"/>
              <w:left w:val="single" w:sz="4" w:space="0" w:color="auto"/>
              <w:right w:val="single" w:sz="4" w:space="0" w:color="auto"/>
            </w:tcBorders>
          </w:tcPr>
          <w:p w14:paraId="33156746" w14:textId="0951A755" w:rsidR="007A577D" w:rsidRPr="00755891" w:rsidRDefault="007A577D" w:rsidP="007A577D">
            <w:pPr>
              <w:rPr>
                <w:rFonts w:ascii="Arial" w:hAnsi="Arial" w:cs="Arial"/>
              </w:rPr>
            </w:pPr>
            <w:r>
              <w:rPr>
                <w:rFonts w:ascii="Arial" w:hAnsi="Arial" w:cs="Arial"/>
                <w:sz w:val="22"/>
                <w:szCs w:val="22"/>
              </w:rPr>
              <w:t xml:space="preserve">Included in consultation pack.  </w:t>
            </w:r>
          </w:p>
        </w:tc>
        <w:tc>
          <w:tcPr>
            <w:tcW w:w="282" w:type="dxa"/>
            <w:tcBorders>
              <w:left w:val="single" w:sz="4" w:space="0" w:color="auto"/>
              <w:right w:val="single" w:sz="4" w:space="0" w:color="auto"/>
            </w:tcBorders>
          </w:tcPr>
          <w:p w14:paraId="5727B60E"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298017D2" w14:textId="1C8D3043" w:rsidR="007A577D" w:rsidRPr="00755891" w:rsidRDefault="007A577D" w:rsidP="007A577D">
            <w:pPr>
              <w:rPr>
                <w:rFonts w:ascii="Arial" w:hAnsi="Arial" w:cs="Arial"/>
              </w:rPr>
            </w:pPr>
            <w:r>
              <w:rPr>
                <w:rFonts w:ascii="Arial" w:hAnsi="Arial" w:cs="Arial"/>
                <w:sz w:val="22"/>
                <w:szCs w:val="22"/>
              </w:rPr>
              <w:t>17/07/20</w:t>
            </w:r>
          </w:p>
        </w:tc>
      </w:tr>
      <w:tr w:rsidR="007A577D" w:rsidRPr="00755891" w14:paraId="082FB7E3" w14:textId="77777777" w:rsidTr="007A577D">
        <w:trPr>
          <w:cantSplit/>
        </w:trPr>
        <w:tc>
          <w:tcPr>
            <w:tcW w:w="6482" w:type="dxa"/>
            <w:gridSpan w:val="2"/>
            <w:vMerge/>
            <w:tcBorders>
              <w:left w:val="single" w:sz="4" w:space="0" w:color="auto"/>
              <w:right w:val="single" w:sz="4" w:space="0" w:color="auto"/>
            </w:tcBorders>
          </w:tcPr>
          <w:p w14:paraId="5B01DDE5" w14:textId="77777777" w:rsidR="007A577D" w:rsidRPr="00755891" w:rsidRDefault="007A577D" w:rsidP="007A577D">
            <w:pPr>
              <w:rPr>
                <w:rFonts w:ascii="Arial" w:hAnsi="Arial" w:cs="Arial"/>
              </w:rPr>
            </w:pPr>
          </w:p>
        </w:tc>
        <w:tc>
          <w:tcPr>
            <w:tcW w:w="282" w:type="dxa"/>
            <w:tcBorders>
              <w:left w:val="single" w:sz="4" w:space="0" w:color="auto"/>
            </w:tcBorders>
          </w:tcPr>
          <w:p w14:paraId="71AA8AE1" w14:textId="77777777" w:rsidR="007A577D" w:rsidRPr="00755891" w:rsidRDefault="007A577D" w:rsidP="007A577D">
            <w:pPr>
              <w:rPr>
                <w:rFonts w:ascii="Arial" w:hAnsi="Arial" w:cs="Arial"/>
              </w:rPr>
            </w:pPr>
          </w:p>
        </w:tc>
        <w:tc>
          <w:tcPr>
            <w:tcW w:w="2874" w:type="dxa"/>
            <w:gridSpan w:val="3"/>
            <w:tcBorders>
              <w:top w:val="single" w:sz="4" w:space="0" w:color="auto"/>
              <w:bottom w:val="single" w:sz="4" w:space="0" w:color="auto"/>
            </w:tcBorders>
          </w:tcPr>
          <w:p w14:paraId="369EE122" w14:textId="77777777" w:rsidR="007A577D" w:rsidRPr="00755891" w:rsidRDefault="007A577D" w:rsidP="007A577D">
            <w:pPr>
              <w:keepNext/>
              <w:rPr>
                <w:rFonts w:ascii="Arial" w:hAnsi="Arial" w:cs="Arial"/>
              </w:rPr>
            </w:pPr>
            <w:r w:rsidRPr="00755891">
              <w:rPr>
                <w:rFonts w:ascii="Arial" w:hAnsi="Arial" w:cs="Arial"/>
                <w:sz w:val="22"/>
                <w:szCs w:val="22"/>
              </w:rPr>
              <w:t>Action / Owner:</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r>
          </w:p>
        </w:tc>
      </w:tr>
      <w:tr w:rsidR="007A577D" w:rsidRPr="00755891" w14:paraId="1640A382" w14:textId="77777777" w:rsidTr="007A577D">
        <w:trPr>
          <w:cantSplit/>
        </w:trPr>
        <w:tc>
          <w:tcPr>
            <w:tcW w:w="6482" w:type="dxa"/>
            <w:gridSpan w:val="2"/>
            <w:vMerge/>
            <w:tcBorders>
              <w:left w:val="single" w:sz="4" w:space="0" w:color="auto"/>
              <w:bottom w:val="single" w:sz="4" w:space="0" w:color="auto"/>
              <w:right w:val="single" w:sz="4" w:space="0" w:color="auto"/>
            </w:tcBorders>
          </w:tcPr>
          <w:p w14:paraId="29AE2D79" w14:textId="77777777" w:rsidR="007A577D" w:rsidRPr="00755891" w:rsidRDefault="007A577D" w:rsidP="007A577D">
            <w:pPr>
              <w:rPr>
                <w:rFonts w:ascii="Arial" w:hAnsi="Arial" w:cs="Arial"/>
              </w:rPr>
            </w:pPr>
          </w:p>
        </w:tc>
        <w:tc>
          <w:tcPr>
            <w:tcW w:w="282" w:type="dxa"/>
            <w:tcBorders>
              <w:left w:val="single" w:sz="4" w:space="0" w:color="auto"/>
              <w:right w:val="single" w:sz="4" w:space="0" w:color="auto"/>
            </w:tcBorders>
          </w:tcPr>
          <w:p w14:paraId="1A1342AB" w14:textId="77777777" w:rsidR="007A577D" w:rsidRPr="00755891" w:rsidRDefault="007A577D" w:rsidP="007A577D">
            <w:pPr>
              <w:rPr>
                <w:rFonts w:ascii="Arial" w:hAnsi="Arial" w:cs="Arial"/>
              </w:rPr>
            </w:pPr>
          </w:p>
        </w:tc>
        <w:tc>
          <w:tcPr>
            <w:tcW w:w="2874" w:type="dxa"/>
            <w:gridSpan w:val="3"/>
            <w:tcBorders>
              <w:top w:val="single" w:sz="4" w:space="0" w:color="auto"/>
              <w:left w:val="single" w:sz="4" w:space="0" w:color="auto"/>
              <w:bottom w:val="single" w:sz="4" w:space="0" w:color="auto"/>
              <w:right w:val="single" w:sz="4" w:space="0" w:color="auto"/>
            </w:tcBorders>
          </w:tcPr>
          <w:p w14:paraId="6FF14713" w14:textId="6F813FA5" w:rsidR="007A577D" w:rsidRPr="00755891" w:rsidRDefault="007A577D" w:rsidP="007A577D">
            <w:pPr>
              <w:rPr>
                <w:rFonts w:ascii="Arial" w:hAnsi="Arial" w:cs="Arial"/>
              </w:rPr>
            </w:pPr>
            <w:r>
              <w:rPr>
                <w:rFonts w:ascii="Arial" w:hAnsi="Arial" w:cs="Arial"/>
                <w:sz w:val="22"/>
                <w:szCs w:val="22"/>
              </w:rPr>
              <w:t>Debbie Knight</w:t>
            </w:r>
          </w:p>
        </w:tc>
      </w:tr>
      <w:tr w:rsidR="007A577D" w:rsidRPr="00755891" w14:paraId="3446BAFE" w14:textId="77777777" w:rsidTr="007A577D">
        <w:trPr>
          <w:cantSplit/>
        </w:trPr>
        <w:tc>
          <w:tcPr>
            <w:tcW w:w="6482" w:type="dxa"/>
            <w:gridSpan w:val="2"/>
            <w:tcBorders>
              <w:top w:val="single" w:sz="4" w:space="0" w:color="auto"/>
            </w:tcBorders>
          </w:tcPr>
          <w:p w14:paraId="48CD7297" w14:textId="77777777" w:rsidR="007A577D" w:rsidRPr="00755891" w:rsidRDefault="007A577D" w:rsidP="007A577D">
            <w:pPr>
              <w:pStyle w:val="Spacer"/>
              <w:rPr>
                <w:rFonts w:cs="Arial"/>
                <w:sz w:val="22"/>
              </w:rPr>
            </w:pPr>
          </w:p>
        </w:tc>
        <w:tc>
          <w:tcPr>
            <w:tcW w:w="282" w:type="dxa"/>
          </w:tcPr>
          <w:p w14:paraId="0CB1E5D2" w14:textId="77777777" w:rsidR="007A577D" w:rsidRPr="00755891" w:rsidRDefault="007A577D" w:rsidP="007A577D">
            <w:pPr>
              <w:pStyle w:val="Spacer"/>
              <w:rPr>
                <w:rFonts w:cs="Arial"/>
                <w:sz w:val="22"/>
              </w:rPr>
            </w:pPr>
          </w:p>
        </w:tc>
        <w:tc>
          <w:tcPr>
            <w:tcW w:w="2874" w:type="dxa"/>
            <w:gridSpan w:val="3"/>
            <w:tcBorders>
              <w:top w:val="single" w:sz="4" w:space="0" w:color="auto"/>
            </w:tcBorders>
          </w:tcPr>
          <w:p w14:paraId="1FCA7066" w14:textId="77777777" w:rsidR="007A577D" w:rsidRPr="00755891" w:rsidRDefault="007A577D" w:rsidP="007A577D">
            <w:pPr>
              <w:pStyle w:val="Spacer"/>
              <w:rPr>
                <w:rFonts w:cs="Arial"/>
                <w:sz w:val="22"/>
              </w:rPr>
            </w:pPr>
          </w:p>
        </w:tc>
      </w:tr>
      <w:tr w:rsidR="007A577D" w:rsidRPr="00755891" w14:paraId="1340408E" w14:textId="77777777" w:rsidTr="007A577D">
        <w:trPr>
          <w:cantSplit/>
        </w:trPr>
        <w:tc>
          <w:tcPr>
            <w:tcW w:w="9638" w:type="dxa"/>
            <w:gridSpan w:val="6"/>
            <w:tcBorders>
              <w:bottom w:val="single" w:sz="4" w:space="0" w:color="auto"/>
            </w:tcBorders>
          </w:tcPr>
          <w:p w14:paraId="1880761F" w14:textId="77777777" w:rsidR="007A577D" w:rsidRPr="00755891" w:rsidRDefault="007A577D" w:rsidP="007A577D">
            <w:pPr>
              <w:keepNext/>
              <w:rPr>
                <w:rFonts w:ascii="Arial" w:hAnsi="Arial" w:cs="Arial"/>
                <w:b/>
              </w:rPr>
            </w:pPr>
            <w:r w:rsidRPr="00755891">
              <w:rPr>
                <w:rFonts w:ascii="Arial" w:hAnsi="Arial" w:cs="Arial"/>
                <w:b/>
                <w:sz w:val="22"/>
                <w:szCs w:val="22"/>
              </w:rPr>
              <w:t>Internal sources of information:</w:t>
            </w:r>
            <w:r w:rsidRPr="00755891">
              <w:rPr>
                <w:rStyle w:val="EndnoteReference"/>
                <w:rFonts w:cs="Arial"/>
                <w:b/>
                <w:sz w:val="22"/>
                <w:szCs w:val="22"/>
              </w:rPr>
              <w:endnoteReference w:id="7"/>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51B43FF2"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22F95164" w14:textId="7DA93241" w:rsidR="007A577D" w:rsidRPr="00755891" w:rsidRDefault="007A577D" w:rsidP="007A577D">
            <w:pPr>
              <w:rPr>
                <w:rFonts w:ascii="Arial" w:hAnsi="Arial" w:cs="Arial"/>
              </w:rPr>
            </w:pPr>
          </w:p>
        </w:tc>
      </w:tr>
      <w:tr w:rsidR="007A577D" w:rsidRPr="00755891" w14:paraId="00353F57" w14:textId="77777777" w:rsidTr="007A577D">
        <w:trPr>
          <w:cantSplit/>
        </w:trPr>
        <w:tc>
          <w:tcPr>
            <w:tcW w:w="9638" w:type="dxa"/>
            <w:gridSpan w:val="6"/>
            <w:tcBorders>
              <w:top w:val="single" w:sz="4" w:space="0" w:color="auto"/>
              <w:bottom w:val="single" w:sz="4" w:space="0" w:color="auto"/>
            </w:tcBorders>
          </w:tcPr>
          <w:p w14:paraId="0B05FFDC" w14:textId="77777777" w:rsidR="007A577D" w:rsidRPr="00755891" w:rsidRDefault="007A577D" w:rsidP="007A577D">
            <w:pPr>
              <w:pStyle w:val="Spacer"/>
              <w:rPr>
                <w:rFonts w:cs="Arial"/>
                <w:sz w:val="22"/>
              </w:rPr>
            </w:pPr>
          </w:p>
        </w:tc>
      </w:tr>
      <w:tr w:rsidR="007A577D" w:rsidRPr="00755891" w14:paraId="416144F0"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15CBAAB9" w14:textId="6C113AA5" w:rsidR="007A577D" w:rsidRPr="00755891" w:rsidRDefault="007A577D" w:rsidP="007A577D">
            <w:pPr>
              <w:rPr>
                <w:rFonts w:ascii="Arial" w:hAnsi="Arial" w:cs="Arial"/>
              </w:rPr>
            </w:pPr>
            <w:r>
              <w:rPr>
                <w:rFonts w:ascii="Arial" w:hAnsi="Arial" w:cs="Arial"/>
                <w:sz w:val="22"/>
                <w:szCs w:val="22"/>
              </w:rPr>
              <w:t xml:space="preserve">PID </w:t>
            </w:r>
          </w:p>
        </w:tc>
      </w:tr>
      <w:tr w:rsidR="007A577D" w:rsidRPr="00755891" w14:paraId="1C027007" w14:textId="77777777" w:rsidTr="007A577D">
        <w:trPr>
          <w:cantSplit/>
        </w:trPr>
        <w:tc>
          <w:tcPr>
            <w:tcW w:w="9638" w:type="dxa"/>
            <w:gridSpan w:val="6"/>
            <w:tcBorders>
              <w:top w:val="single" w:sz="4" w:space="0" w:color="auto"/>
              <w:bottom w:val="single" w:sz="4" w:space="0" w:color="auto"/>
            </w:tcBorders>
          </w:tcPr>
          <w:p w14:paraId="4B9E8934" w14:textId="77777777" w:rsidR="007A577D" w:rsidRPr="00755891" w:rsidRDefault="007A577D" w:rsidP="007A577D">
            <w:pPr>
              <w:pStyle w:val="Spacer"/>
              <w:rPr>
                <w:rFonts w:cs="Arial"/>
                <w:sz w:val="22"/>
              </w:rPr>
            </w:pPr>
          </w:p>
        </w:tc>
      </w:tr>
      <w:tr w:rsidR="007A577D" w:rsidRPr="00755891" w14:paraId="54685E83"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249071BE" w14:textId="40552933" w:rsidR="007A577D" w:rsidRPr="00755891" w:rsidRDefault="007A577D" w:rsidP="007A577D">
            <w:pPr>
              <w:rPr>
                <w:rFonts w:ascii="Arial" w:hAnsi="Arial" w:cs="Arial"/>
              </w:rPr>
            </w:pPr>
            <w:r>
              <w:rPr>
                <w:rFonts w:ascii="Arial" w:hAnsi="Arial" w:cs="Arial"/>
                <w:sz w:val="22"/>
                <w:szCs w:val="22"/>
              </w:rPr>
              <w:t xml:space="preserve">Statutory guidance on qualifications </w:t>
            </w:r>
          </w:p>
        </w:tc>
      </w:tr>
      <w:tr w:rsidR="007A577D" w:rsidRPr="00755891" w14:paraId="407D885D" w14:textId="77777777" w:rsidTr="007A577D">
        <w:trPr>
          <w:cantSplit/>
        </w:trPr>
        <w:tc>
          <w:tcPr>
            <w:tcW w:w="9638" w:type="dxa"/>
            <w:gridSpan w:val="6"/>
            <w:tcBorders>
              <w:top w:val="single" w:sz="4" w:space="0" w:color="auto"/>
              <w:bottom w:val="single" w:sz="4" w:space="0" w:color="auto"/>
            </w:tcBorders>
          </w:tcPr>
          <w:p w14:paraId="42FEB549" w14:textId="77777777" w:rsidR="007A577D" w:rsidRPr="00755891" w:rsidRDefault="007A577D" w:rsidP="007A577D">
            <w:pPr>
              <w:pStyle w:val="Spacer"/>
              <w:rPr>
                <w:rFonts w:cs="Arial"/>
                <w:sz w:val="22"/>
              </w:rPr>
            </w:pPr>
          </w:p>
        </w:tc>
      </w:tr>
      <w:tr w:rsidR="007A577D" w:rsidRPr="00755891" w14:paraId="32ED587C"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2AE51F45" w14:textId="55BE0541" w:rsidR="007A577D" w:rsidRPr="00755891" w:rsidRDefault="007A577D" w:rsidP="007A577D">
            <w:pPr>
              <w:rPr>
                <w:rFonts w:ascii="Arial" w:hAnsi="Arial" w:cs="Arial"/>
              </w:rPr>
            </w:pPr>
            <w:proofErr w:type="spellStart"/>
            <w:r>
              <w:rPr>
                <w:rFonts w:ascii="Arial" w:hAnsi="Arial" w:cs="Arial"/>
                <w:sz w:val="22"/>
                <w:szCs w:val="22"/>
              </w:rPr>
              <w:t>PQiP</w:t>
            </w:r>
            <w:proofErr w:type="spellEnd"/>
            <w:r>
              <w:rPr>
                <w:rFonts w:ascii="Arial" w:hAnsi="Arial" w:cs="Arial"/>
                <w:sz w:val="22"/>
                <w:szCs w:val="22"/>
              </w:rPr>
              <w:t xml:space="preserve"> equalities assessment. </w:t>
            </w:r>
          </w:p>
        </w:tc>
      </w:tr>
      <w:tr w:rsidR="007A577D" w:rsidRPr="00755891" w14:paraId="7A43720B" w14:textId="77777777" w:rsidTr="007A577D">
        <w:trPr>
          <w:cantSplit/>
        </w:trPr>
        <w:tc>
          <w:tcPr>
            <w:tcW w:w="9638" w:type="dxa"/>
            <w:gridSpan w:val="6"/>
            <w:tcBorders>
              <w:top w:val="single" w:sz="4" w:space="0" w:color="auto"/>
              <w:bottom w:val="single" w:sz="4" w:space="0" w:color="auto"/>
            </w:tcBorders>
          </w:tcPr>
          <w:p w14:paraId="56684C49" w14:textId="77777777" w:rsidR="007A577D" w:rsidRPr="00755891" w:rsidRDefault="007A577D" w:rsidP="007A577D">
            <w:pPr>
              <w:pStyle w:val="Spacer"/>
              <w:rPr>
                <w:rFonts w:cs="Arial"/>
                <w:sz w:val="22"/>
              </w:rPr>
            </w:pPr>
          </w:p>
        </w:tc>
      </w:tr>
      <w:tr w:rsidR="007A577D" w:rsidRPr="00755891" w14:paraId="74DE5E33"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087B14EC"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0F99F54E" w14:textId="77777777" w:rsidTr="007A577D">
        <w:trPr>
          <w:cantSplit/>
        </w:trPr>
        <w:tc>
          <w:tcPr>
            <w:tcW w:w="9638" w:type="dxa"/>
            <w:gridSpan w:val="6"/>
            <w:tcBorders>
              <w:top w:val="single" w:sz="4" w:space="0" w:color="auto"/>
            </w:tcBorders>
          </w:tcPr>
          <w:p w14:paraId="11D0BAC6" w14:textId="77777777" w:rsidR="007A577D" w:rsidRPr="00755891" w:rsidRDefault="007A577D" w:rsidP="007A577D">
            <w:pPr>
              <w:pStyle w:val="Spacer"/>
              <w:rPr>
                <w:rFonts w:cs="Arial"/>
                <w:sz w:val="22"/>
              </w:rPr>
            </w:pPr>
          </w:p>
        </w:tc>
      </w:tr>
      <w:tr w:rsidR="007A577D" w:rsidRPr="00755891" w14:paraId="47D261D8" w14:textId="77777777" w:rsidTr="007A577D">
        <w:trPr>
          <w:cantSplit/>
        </w:trPr>
        <w:tc>
          <w:tcPr>
            <w:tcW w:w="9638" w:type="dxa"/>
            <w:gridSpan w:val="6"/>
            <w:tcBorders>
              <w:bottom w:val="single" w:sz="4" w:space="0" w:color="auto"/>
            </w:tcBorders>
          </w:tcPr>
          <w:p w14:paraId="20646DBB" w14:textId="77777777" w:rsidR="007A577D" w:rsidRPr="00755891" w:rsidRDefault="007A577D" w:rsidP="007A577D">
            <w:pPr>
              <w:keepNext/>
              <w:rPr>
                <w:rFonts w:ascii="Arial" w:hAnsi="Arial" w:cs="Arial"/>
                <w:b/>
              </w:rPr>
            </w:pPr>
            <w:r w:rsidRPr="00755891">
              <w:rPr>
                <w:rFonts w:ascii="Arial" w:hAnsi="Arial" w:cs="Arial"/>
                <w:b/>
                <w:sz w:val="22"/>
                <w:szCs w:val="22"/>
              </w:rPr>
              <w:t>External sources of information:</w:t>
            </w:r>
            <w:r w:rsidRPr="00755891">
              <w:rPr>
                <w:rStyle w:val="EndnoteReference"/>
                <w:rFonts w:cs="Arial"/>
                <w:b/>
                <w:sz w:val="22"/>
                <w:szCs w:val="22"/>
              </w:rPr>
              <w:endnoteReference w:id="8"/>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46CEFBCB"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6D007D2C" w14:textId="36776035" w:rsidR="007A577D" w:rsidRPr="00755891" w:rsidRDefault="007A577D" w:rsidP="007A577D">
            <w:pPr>
              <w:rPr>
                <w:rFonts w:ascii="Arial" w:hAnsi="Arial" w:cs="Arial"/>
              </w:rPr>
            </w:pPr>
          </w:p>
        </w:tc>
      </w:tr>
      <w:tr w:rsidR="007A577D" w:rsidRPr="00755891" w14:paraId="1142034F" w14:textId="77777777" w:rsidTr="007A577D">
        <w:trPr>
          <w:cantSplit/>
        </w:trPr>
        <w:tc>
          <w:tcPr>
            <w:tcW w:w="9638" w:type="dxa"/>
            <w:gridSpan w:val="6"/>
            <w:tcBorders>
              <w:top w:val="single" w:sz="4" w:space="0" w:color="auto"/>
              <w:bottom w:val="single" w:sz="4" w:space="0" w:color="auto"/>
            </w:tcBorders>
          </w:tcPr>
          <w:p w14:paraId="0D9E6980" w14:textId="77777777" w:rsidR="007A577D" w:rsidRPr="00755891" w:rsidRDefault="007A577D" w:rsidP="007A577D">
            <w:pPr>
              <w:pStyle w:val="Spacer"/>
              <w:rPr>
                <w:rFonts w:cs="Arial"/>
                <w:sz w:val="22"/>
              </w:rPr>
            </w:pPr>
          </w:p>
        </w:tc>
      </w:tr>
      <w:tr w:rsidR="007A577D" w:rsidRPr="00755891" w14:paraId="1CDE5486"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2C859CD5"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4F815DB8" w14:textId="77777777" w:rsidTr="007A577D">
        <w:trPr>
          <w:cantSplit/>
        </w:trPr>
        <w:tc>
          <w:tcPr>
            <w:tcW w:w="9638" w:type="dxa"/>
            <w:gridSpan w:val="6"/>
            <w:tcBorders>
              <w:top w:val="single" w:sz="4" w:space="0" w:color="auto"/>
              <w:bottom w:val="single" w:sz="4" w:space="0" w:color="auto"/>
            </w:tcBorders>
          </w:tcPr>
          <w:p w14:paraId="185D548D" w14:textId="77777777" w:rsidR="007A577D" w:rsidRPr="00755891" w:rsidRDefault="007A577D" w:rsidP="007A577D">
            <w:pPr>
              <w:pStyle w:val="Spacer"/>
              <w:rPr>
                <w:rFonts w:cs="Arial"/>
                <w:sz w:val="22"/>
              </w:rPr>
            </w:pPr>
          </w:p>
        </w:tc>
      </w:tr>
      <w:tr w:rsidR="007A577D" w:rsidRPr="00755891" w14:paraId="49DA0F17"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30F53409"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07961B90" w14:textId="77777777" w:rsidTr="007A577D">
        <w:trPr>
          <w:cantSplit/>
        </w:trPr>
        <w:tc>
          <w:tcPr>
            <w:tcW w:w="9638" w:type="dxa"/>
            <w:gridSpan w:val="6"/>
            <w:tcBorders>
              <w:top w:val="single" w:sz="4" w:space="0" w:color="auto"/>
              <w:bottom w:val="single" w:sz="4" w:space="0" w:color="auto"/>
            </w:tcBorders>
          </w:tcPr>
          <w:p w14:paraId="4D81CCAE" w14:textId="77777777" w:rsidR="007A577D" w:rsidRPr="00755891" w:rsidRDefault="007A577D" w:rsidP="007A577D">
            <w:pPr>
              <w:pStyle w:val="Spacer"/>
              <w:rPr>
                <w:rFonts w:cs="Arial"/>
                <w:sz w:val="22"/>
              </w:rPr>
            </w:pPr>
          </w:p>
        </w:tc>
      </w:tr>
      <w:tr w:rsidR="007A577D" w:rsidRPr="00755891" w14:paraId="76F36C12"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24AC0974"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74C5B986" w14:textId="77777777" w:rsidTr="007A577D">
        <w:trPr>
          <w:cantSplit/>
        </w:trPr>
        <w:tc>
          <w:tcPr>
            <w:tcW w:w="9638" w:type="dxa"/>
            <w:gridSpan w:val="6"/>
            <w:tcBorders>
              <w:top w:val="single" w:sz="4" w:space="0" w:color="auto"/>
              <w:bottom w:val="single" w:sz="4" w:space="0" w:color="auto"/>
            </w:tcBorders>
          </w:tcPr>
          <w:p w14:paraId="7385F2EF" w14:textId="77777777" w:rsidR="007A577D" w:rsidRPr="00755891" w:rsidRDefault="007A577D" w:rsidP="007A577D">
            <w:pPr>
              <w:pStyle w:val="Spacer"/>
              <w:rPr>
                <w:rFonts w:cs="Arial"/>
                <w:sz w:val="22"/>
              </w:rPr>
            </w:pPr>
          </w:p>
        </w:tc>
      </w:tr>
      <w:tr w:rsidR="007A577D" w:rsidRPr="00755891" w14:paraId="0FE42A81"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606B4FE0" w14:textId="77777777" w:rsidR="007A577D" w:rsidRPr="00755891" w:rsidRDefault="007A577D" w:rsidP="007A577D">
            <w:pPr>
              <w:rPr>
                <w:rFonts w:ascii="Arial" w:hAnsi="Arial" w:cs="Arial"/>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7D63B71F" w14:textId="77777777" w:rsidTr="007A577D">
        <w:trPr>
          <w:cantSplit/>
        </w:trPr>
        <w:tc>
          <w:tcPr>
            <w:tcW w:w="9638" w:type="dxa"/>
            <w:gridSpan w:val="6"/>
            <w:tcBorders>
              <w:top w:val="single" w:sz="4" w:space="0" w:color="auto"/>
            </w:tcBorders>
          </w:tcPr>
          <w:p w14:paraId="3F3F6071" w14:textId="77777777" w:rsidR="007A577D" w:rsidRPr="00755891" w:rsidRDefault="007A577D" w:rsidP="007A577D">
            <w:pPr>
              <w:pStyle w:val="Spacer"/>
              <w:rPr>
                <w:rFonts w:cs="Arial"/>
                <w:sz w:val="22"/>
              </w:rPr>
            </w:pPr>
          </w:p>
        </w:tc>
      </w:tr>
      <w:tr w:rsidR="007A577D" w:rsidRPr="00755891" w14:paraId="2B23131E" w14:textId="77777777" w:rsidTr="007A577D">
        <w:trPr>
          <w:cantSplit/>
        </w:trPr>
        <w:tc>
          <w:tcPr>
            <w:tcW w:w="9638" w:type="dxa"/>
            <w:gridSpan w:val="6"/>
            <w:tcBorders>
              <w:bottom w:val="single" w:sz="4" w:space="0" w:color="auto"/>
            </w:tcBorders>
          </w:tcPr>
          <w:p w14:paraId="75752BED" w14:textId="77777777" w:rsidR="007A577D" w:rsidRPr="00755891" w:rsidRDefault="007A577D" w:rsidP="007A577D">
            <w:pPr>
              <w:keepNext/>
              <w:rPr>
                <w:rFonts w:ascii="Arial" w:hAnsi="Arial" w:cs="Arial"/>
                <w:b/>
              </w:rPr>
            </w:pPr>
            <w:r w:rsidRPr="00755891">
              <w:rPr>
                <w:rFonts w:ascii="Arial" w:hAnsi="Arial" w:cs="Arial"/>
                <w:b/>
                <w:sz w:val="22"/>
                <w:szCs w:val="22"/>
              </w:rPr>
              <w:lastRenderedPageBreak/>
              <w:t>Summarise here the general ways you have embedded equality and inclusion into your product in order to make sure it is suitable or as relevant as possible.  This will include how you have addressed the potential for bias:</w:t>
            </w:r>
            <w:r w:rsidRPr="00755891">
              <w:rPr>
                <w:rStyle w:val="EndnoteReference"/>
                <w:rFonts w:cs="Arial"/>
                <w:b/>
                <w:sz w:val="22"/>
                <w:szCs w:val="22"/>
              </w:rPr>
              <w:endnoteReference w:id="9"/>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p>
        </w:tc>
      </w:tr>
      <w:tr w:rsidR="007A577D" w:rsidRPr="00755891" w14:paraId="7187A4D1" w14:textId="77777777" w:rsidTr="007A577D">
        <w:trPr>
          <w:cantSplit/>
          <w:trHeight w:val="4536"/>
        </w:trPr>
        <w:tc>
          <w:tcPr>
            <w:tcW w:w="9638" w:type="dxa"/>
            <w:gridSpan w:val="6"/>
            <w:tcBorders>
              <w:top w:val="single" w:sz="4" w:space="0" w:color="auto"/>
              <w:left w:val="single" w:sz="4" w:space="0" w:color="auto"/>
              <w:bottom w:val="single" w:sz="4" w:space="0" w:color="auto"/>
              <w:right w:val="single" w:sz="4" w:space="0" w:color="auto"/>
            </w:tcBorders>
          </w:tcPr>
          <w:p w14:paraId="5530BB6E" w14:textId="652B5A37" w:rsidR="007A577D" w:rsidRDefault="007A577D" w:rsidP="007A577D">
            <w:pPr>
              <w:rPr>
                <w:rFonts w:ascii="Arial" w:hAnsi="Arial" w:cs="Arial"/>
                <w:sz w:val="22"/>
                <w:szCs w:val="22"/>
              </w:rPr>
            </w:pP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r>
              <w:rPr>
                <w:rFonts w:ascii="Arial" w:hAnsi="Arial" w:cs="Arial"/>
                <w:sz w:val="22"/>
                <w:szCs w:val="22"/>
              </w:rPr>
              <w:t xml:space="preserve"> </w:t>
            </w:r>
            <w:r>
              <w:rPr>
                <w:rFonts w:ascii="Arial" w:hAnsi="Arial" w:cs="Arial"/>
              </w:rPr>
              <w:t xml:space="preserve">The </w:t>
            </w:r>
            <w:r w:rsidR="005C4F52">
              <w:rPr>
                <w:rFonts w:ascii="Arial" w:hAnsi="Arial" w:cs="Arial"/>
              </w:rPr>
              <w:t>qualification alignment process</w:t>
            </w:r>
            <w:r>
              <w:rPr>
                <w:rFonts w:ascii="Arial" w:hAnsi="Arial" w:cs="Arial"/>
              </w:rPr>
              <w:t xml:space="preserve"> is designed to be completed alongside an individual’s current role, with workload relief to ensure completion within working hours. Completion is costed based on the numbers of hours, but this can be extended over a flexible timeframe to allow for part time workers and those who require additional time due to protected characteristics. The conversion qualification utilises existing components of the </w:t>
            </w:r>
            <w:proofErr w:type="spellStart"/>
            <w:r>
              <w:rPr>
                <w:rFonts w:ascii="Arial" w:hAnsi="Arial" w:cs="Arial"/>
              </w:rPr>
              <w:t>PQiP</w:t>
            </w:r>
            <w:proofErr w:type="spellEnd"/>
            <w:r>
              <w:rPr>
                <w:rFonts w:ascii="Arial" w:hAnsi="Arial" w:cs="Arial"/>
              </w:rPr>
              <w:t xml:space="preserve"> qualification and the equalities framework on which this is built. This will include support, potential for extension and repeated submissions for individuals who face challenges completing the process via the progression board panel. The one to one will also outline any challenges to completion in advance allowing an opportunity to ensure all reasonable adjustments are made prior to enrolment. </w:t>
            </w:r>
          </w:p>
          <w:p w14:paraId="7BA12EA7" w14:textId="49934DA4" w:rsidR="007A577D" w:rsidRPr="00886889" w:rsidRDefault="007A577D" w:rsidP="007A577D">
            <w:pPr>
              <w:rPr>
                <w:rFonts w:ascii="Arial" w:hAnsi="Arial" w:cs="Arial"/>
                <w:sz w:val="22"/>
                <w:szCs w:val="22"/>
              </w:rPr>
            </w:pPr>
          </w:p>
        </w:tc>
      </w:tr>
      <w:tr w:rsidR="007A577D" w:rsidRPr="00755891" w14:paraId="2EF473E1" w14:textId="77777777" w:rsidTr="007A577D">
        <w:trPr>
          <w:cantSplit/>
        </w:trPr>
        <w:tc>
          <w:tcPr>
            <w:tcW w:w="9638" w:type="dxa"/>
            <w:gridSpan w:val="6"/>
            <w:tcBorders>
              <w:top w:val="single" w:sz="4" w:space="0" w:color="auto"/>
            </w:tcBorders>
          </w:tcPr>
          <w:p w14:paraId="7BCAD258" w14:textId="77777777" w:rsidR="007A577D" w:rsidRPr="00755891" w:rsidRDefault="007A577D" w:rsidP="007A577D">
            <w:pPr>
              <w:rPr>
                <w:rFonts w:ascii="Arial" w:hAnsi="Arial" w:cs="Arial"/>
              </w:rPr>
            </w:pPr>
          </w:p>
        </w:tc>
      </w:tr>
      <w:tr w:rsidR="007A577D" w:rsidRPr="00755891" w14:paraId="05B7167B" w14:textId="77777777" w:rsidTr="007A577D">
        <w:trPr>
          <w:cantSplit/>
        </w:trPr>
        <w:tc>
          <w:tcPr>
            <w:tcW w:w="9638" w:type="dxa"/>
            <w:gridSpan w:val="6"/>
          </w:tcPr>
          <w:p w14:paraId="730E4697" w14:textId="77777777" w:rsidR="007A577D" w:rsidRPr="00755891" w:rsidRDefault="007A577D" w:rsidP="007A577D">
            <w:pPr>
              <w:keepNext/>
              <w:rPr>
                <w:rFonts w:ascii="Arial" w:hAnsi="Arial" w:cs="Arial"/>
                <w:b/>
              </w:rPr>
            </w:pPr>
            <w:r w:rsidRPr="00755891">
              <w:rPr>
                <w:rFonts w:ascii="Arial" w:hAnsi="Arial" w:cs="Arial"/>
                <w:b/>
                <w:sz w:val="22"/>
                <w:szCs w:val="22"/>
              </w:rPr>
              <w:t>The nine characteristics protected under the Equality Act 2010 are below. Your product may be relevant to all of them. Use these sections to evidence how you have considered, promoted or otherwise advanced your product with reference to any of them.</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p>
        </w:tc>
      </w:tr>
      <w:tr w:rsidR="007A577D" w:rsidRPr="00755891" w14:paraId="251F2592" w14:textId="77777777" w:rsidTr="007A577D">
        <w:trPr>
          <w:cantSplit/>
        </w:trPr>
        <w:tc>
          <w:tcPr>
            <w:tcW w:w="9638" w:type="dxa"/>
            <w:gridSpan w:val="6"/>
            <w:tcBorders>
              <w:bottom w:val="single" w:sz="4" w:space="0" w:color="auto"/>
            </w:tcBorders>
          </w:tcPr>
          <w:p w14:paraId="5BE61777" w14:textId="77777777" w:rsidR="007A577D" w:rsidRPr="00755891" w:rsidRDefault="007A577D" w:rsidP="007A577D">
            <w:pPr>
              <w:keepNext/>
              <w:rPr>
                <w:rFonts w:ascii="Arial" w:hAnsi="Arial" w:cs="Arial"/>
                <w:b/>
              </w:rPr>
            </w:pPr>
            <w:r w:rsidRPr="00755891">
              <w:rPr>
                <w:rFonts w:ascii="Arial" w:hAnsi="Arial" w:cs="Arial"/>
                <w:b/>
                <w:sz w:val="22"/>
                <w:szCs w:val="22"/>
              </w:rPr>
              <w:t>1. Age</w:t>
            </w:r>
            <w:bookmarkStart w:id="1" w:name="_Ref467227672"/>
            <w:r w:rsidRPr="00755891">
              <w:rPr>
                <w:rStyle w:val="EndnoteReference"/>
                <w:rFonts w:cs="Arial"/>
                <w:b/>
                <w:sz w:val="22"/>
                <w:szCs w:val="22"/>
              </w:rPr>
              <w:endnoteReference w:id="10"/>
            </w:r>
            <w:bookmarkEnd w:id="1"/>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5A028CE1"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4EE121C2" w14:textId="403B6DD8" w:rsidR="007A577D" w:rsidRDefault="007A577D" w:rsidP="007A577D">
            <w:pPr>
              <w:rPr>
                <w:rFonts w:ascii="Arial" w:hAnsi="Arial" w:cs="Arial"/>
                <w:sz w:val="22"/>
                <w:szCs w:val="22"/>
              </w:rPr>
            </w:pPr>
            <w:r>
              <w:rPr>
                <w:rFonts w:ascii="Arial" w:hAnsi="Arial" w:cs="Arial"/>
                <w:sz w:val="22"/>
                <w:szCs w:val="22"/>
              </w:rPr>
              <w:t>Staff –</w:t>
            </w:r>
            <w:r w:rsidR="005C4F52">
              <w:rPr>
                <w:rFonts w:ascii="Arial" w:hAnsi="Arial" w:cs="Arial"/>
                <w:sz w:val="22"/>
                <w:szCs w:val="22"/>
              </w:rPr>
              <w:t xml:space="preserve">Qualification alignment </w:t>
            </w:r>
            <w:r>
              <w:rPr>
                <w:rFonts w:ascii="Arial" w:hAnsi="Arial" w:cs="Arial"/>
                <w:sz w:val="22"/>
                <w:szCs w:val="22"/>
              </w:rPr>
              <w:t xml:space="preserve">will predominantly impact long standing members of probation services (15 years plus) and those within their first 5 years. A process has been applied to ensure experience is recognised and </w:t>
            </w:r>
            <w:proofErr w:type="gramStart"/>
            <w:r>
              <w:rPr>
                <w:rFonts w:ascii="Arial" w:hAnsi="Arial" w:cs="Arial"/>
                <w:sz w:val="22"/>
                <w:szCs w:val="22"/>
              </w:rPr>
              <w:t>practice based</w:t>
            </w:r>
            <w:proofErr w:type="gramEnd"/>
            <w:r>
              <w:rPr>
                <w:rFonts w:ascii="Arial" w:hAnsi="Arial" w:cs="Arial"/>
                <w:sz w:val="22"/>
                <w:szCs w:val="22"/>
              </w:rPr>
              <w:t xml:space="preserve"> skills counted towards qualification. </w:t>
            </w:r>
          </w:p>
          <w:p w14:paraId="36F116C0" w14:textId="7B1C0440" w:rsidR="007A577D" w:rsidRPr="00755891" w:rsidRDefault="007A577D" w:rsidP="007A577D">
            <w:pPr>
              <w:rPr>
                <w:rFonts w:ascii="Arial" w:hAnsi="Arial" w:cs="Arial"/>
              </w:rPr>
            </w:pPr>
          </w:p>
        </w:tc>
      </w:tr>
      <w:tr w:rsidR="007A577D" w:rsidRPr="00755891" w14:paraId="678D85D0" w14:textId="77777777" w:rsidTr="007A577D">
        <w:trPr>
          <w:cantSplit/>
        </w:trPr>
        <w:tc>
          <w:tcPr>
            <w:tcW w:w="9638" w:type="dxa"/>
            <w:gridSpan w:val="6"/>
            <w:tcBorders>
              <w:top w:val="single" w:sz="4" w:space="0" w:color="auto"/>
            </w:tcBorders>
          </w:tcPr>
          <w:p w14:paraId="2EE3785E" w14:textId="77777777" w:rsidR="007A577D" w:rsidRPr="00755891" w:rsidRDefault="007A577D" w:rsidP="007A577D">
            <w:pPr>
              <w:pStyle w:val="Spacer"/>
              <w:rPr>
                <w:rFonts w:cs="Arial"/>
                <w:sz w:val="22"/>
              </w:rPr>
            </w:pPr>
          </w:p>
        </w:tc>
      </w:tr>
      <w:tr w:rsidR="007A577D" w:rsidRPr="00755891" w14:paraId="0A231CB1" w14:textId="77777777" w:rsidTr="007A577D">
        <w:trPr>
          <w:cantSplit/>
        </w:trPr>
        <w:tc>
          <w:tcPr>
            <w:tcW w:w="9638" w:type="dxa"/>
            <w:gridSpan w:val="6"/>
            <w:tcBorders>
              <w:bottom w:val="single" w:sz="4" w:space="0" w:color="auto"/>
            </w:tcBorders>
          </w:tcPr>
          <w:p w14:paraId="3B536A55" w14:textId="77777777" w:rsidR="007A577D" w:rsidRPr="00755891" w:rsidRDefault="007A577D" w:rsidP="007A577D">
            <w:pPr>
              <w:keepNext/>
              <w:rPr>
                <w:rFonts w:ascii="Arial" w:hAnsi="Arial" w:cs="Arial"/>
                <w:b/>
              </w:rPr>
            </w:pPr>
            <w:r w:rsidRPr="00755891">
              <w:rPr>
                <w:rFonts w:ascii="Arial" w:hAnsi="Arial" w:cs="Arial"/>
                <w:b/>
                <w:sz w:val="22"/>
                <w:szCs w:val="22"/>
              </w:rPr>
              <w:t>2. Disability</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127EB98D"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453D6CC5" w14:textId="63964DBF" w:rsidR="007A577D" w:rsidRDefault="007A577D" w:rsidP="007A577D">
            <w:pPr>
              <w:rPr>
                <w:rFonts w:ascii="Arial" w:hAnsi="Arial" w:cs="Arial"/>
                <w:sz w:val="22"/>
                <w:szCs w:val="22"/>
              </w:rPr>
            </w:pPr>
            <w:r>
              <w:rPr>
                <w:rFonts w:ascii="Arial" w:hAnsi="Arial" w:cs="Arial"/>
                <w:sz w:val="22"/>
                <w:szCs w:val="22"/>
              </w:rPr>
              <w:t xml:space="preserve">Staff- </w:t>
            </w:r>
            <w:r w:rsidR="005C4F52">
              <w:rPr>
                <w:rFonts w:ascii="Arial" w:hAnsi="Arial" w:cs="Arial"/>
                <w:sz w:val="22"/>
                <w:szCs w:val="22"/>
              </w:rPr>
              <w:t xml:space="preserve">Qualification alignment </w:t>
            </w:r>
            <w:r>
              <w:rPr>
                <w:rFonts w:ascii="Arial" w:hAnsi="Arial" w:cs="Arial"/>
                <w:sz w:val="22"/>
                <w:szCs w:val="22"/>
              </w:rPr>
              <w:t xml:space="preserve">can be completed from local offices and requires no additional travel (for most staff) away from their office base. Qualification may include completion of a university module but via distance learning. All staff will be existing employees who should have AT if required but the 1-1 will flag any issues around accessibility of learning materials and additional support requirements. The additional support measures are all in place through the processes set up to for the </w:t>
            </w:r>
            <w:proofErr w:type="spellStart"/>
            <w:r>
              <w:rPr>
                <w:rFonts w:ascii="Arial" w:hAnsi="Arial" w:cs="Arial"/>
                <w:sz w:val="22"/>
                <w:szCs w:val="22"/>
              </w:rPr>
              <w:t>PQiP</w:t>
            </w:r>
            <w:proofErr w:type="spellEnd"/>
            <w:r>
              <w:rPr>
                <w:rFonts w:ascii="Arial" w:hAnsi="Arial" w:cs="Arial"/>
                <w:sz w:val="22"/>
                <w:szCs w:val="22"/>
              </w:rPr>
              <w:t xml:space="preserve">. Engagement with L&amp;D will be ongoing to ensure reasonable adjustments are made as required. </w:t>
            </w:r>
          </w:p>
          <w:p w14:paraId="0C5A446C" w14:textId="77777777" w:rsidR="007A577D" w:rsidRDefault="007A577D" w:rsidP="007A577D">
            <w:pPr>
              <w:rPr>
                <w:rFonts w:ascii="Arial" w:hAnsi="Arial" w:cs="Arial"/>
                <w:sz w:val="22"/>
                <w:szCs w:val="22"/>
              </w:rPr>
            </w:pPr>
          </w:p>
          <w:p w14:paraId="001075AA" w14:textId="6D120C7C" w:rsidR="007A577D" w:rsidRPr="00AB6152" w:rsidRDefault="007A577D" w:rsidP="007A577D">
            <w:pPr>
              <w:rPr>
                <w:rFonts w:ascii="Arial" w:hAnsi="Arial" w:cs="Arial"/>
                <w:sz w:val="22"/>
                <w:szCs w:val="22"/>
              </w:rPr>
            </w:pPr>
          </w:p>
        </w:tc>
      </w:tr>
      <w:tr w:rsidR="007A577D" w:rsidRPr="00755891" w14:paraId="183A2922" w14:textId="77777777" w:rsidTr="007A577D">
        <w:trPr>
          <w:cantSplit/>
        </w:trPr>
        <w:tc>
          <w:tcPr>
            <w:tcW w:w="9638" w:type="dxa"/>
            <w:gridSpan w:val="6"/>
            <w:tcBorders>
              <w:top w:val="single" w:sz="4" w:space="0" w:color="auto"/>
            </w:tcBorders>
          </w:tcPr>
          <w:p w14:paraId="22A111F2" w14:textId="77777777" w:rsidR="007A577D" w:rsidRPr="00755891" w:rsidRDefault="007A577D" w:rsidP="007A577D">
            <w:pPr>
              <w:pStyle w:val="Spacer"/>
              <w:rPr>
                <w:rFonts w:cs="Arial"/>
                <w:sz w:val="22"/>
              </w:rPr>
            </w:pPr>
          </w:p>
        </w:tc>
      </w:tr>
      <w:tr w:rsidR="007A577D" w:rsidRPr="00755891" w14:paraId="21D9E502" w14:textId="77777777" w:rsidTr="007A577D">
        <w:trPr>
          <w:cantSplit/>
        </w:trPr>
        <w:tc>
          <w:tcPr>
            <w:tcW w:w="9638" w:type="dxa"/>
            <w:gridSpan w:val="6"/>
            <w:tcBorders>
              <w:bottom w:val="single" w:sz="4" w:space="0" w:color="auto"/>
            </w:tcBorders>
          </w:tcPr>
          <w:p w14:paraId="0A48B1CE" w14:textId="77777777" w:rsidR="007A577D" w:rsidRPr="00755891" w:rsidRDefault="007A577D" w:rsidP="007A577D">
            <w:pPr>
              <w:keepNext/>
              <w:rPr>
                <w:rFonts w:ascii="Arial" w:hAnsi="Arial" w:cs="Arial"/>
                <w:b/>
              </w:rPr>
            </w:pPr>
            <w:r w:rsidRPr="00755891">
              <w:rPr>
                <w:rFonts w:ascii="Arial" w:hAnsi="Arial" w:cs="Arial"/>
                <w:b/>
                <w:sz w:val="22"/>
                <w:szCs w:val="22"/>
              </w:rPr>
              <w:t>3. Gender Reassignment</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2D5A6261"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3278ED4A" w14:textId="324D85FC" w:rsidR="007A577D" w:rsidRDefault="007A577D" w:rsidP="007A577D">
            <w:pPr>
              <w:rPr>
                <w:rFonts w:ascii="Arial" w:hAnsi="Arial" w:cs="Arial"/>
                <w:sz w:val="22"/>
                <w:szCs w:val="22"/>
              </w:rPr>
            </w:pPr>
            <w:r>
              <w:rPr>
                <w:rFonts w:ascii="Arial" w:hAnsi="Arial" w:cs="Arial"/>
                <w:sz w:val="22"/>
                <w:szCs w:val="22"/>
              </w:rPr>
              <w:t xml:space="preserve">Staff – There should be no impact on the completion of the qualification requirements. However, this has been addressed for the gathering of certificates of qualification to ensure that staff members can replace certificates in a ‘dead name’ free of charge. The issue could arise that staff were unwilling to present certificates in a ‘dead name’ and ended up being considered unqualified. This will need to be monitored to ensure that all staff have received the message that they can replace certification so as not to be negatively affected. </w:t>
            </w:r>
          </w:p>
          <w:p w14:paraId="3F3347E8" w14:textId="3CEC2AC0" w:rsidR="007A577D" w:rsidRPr="00755891" w:rsidRDefault="007A577D" w:rsidP="007A577D">
            <w:pPr>
              <w:rPr>
                <w:rFonts w:ascii="Arial" w:hAnsi="Arial" w:cs="Arial"/>
              </w:rPr>
            </w:pPr>
          </w:p>
        </w:tc>
      </w:tr>
      <w:tr w:rsidR="007A577D" w:rsidRPr="00755891" w14:paraId="75CCBF0D" w14:textId="77777777" w:rsidTr="007A577D">
        <w:trPr>
          <w:cantSplit/>
        </w:trPr>
        <w:tc>
          <w:tcPr>
            <w:tcW w:w="9638" w:type="dxa"/>
            <w:gridSpan w:val="6"/>
            <w:tcBorders>
              <w:top w:val="single" w:sz="4" w:space="0" w:color="auto"/>
            </w:tcBorders>
          </w:tcPr>
          <w:p w14:paraId="7F7CE792" w14:textId="77777777" w:rsidR="007A577D" w:rsidRPr="00755891" w:rsidRDefault="007A577D" w:rsidP="007A577D">
            <w:pPr>
              <w:pStyle w:val="Spacer"/>
              <w:rPr>
                <w:rFonts w:cs="Arial"/>
                <w:sz w:val="22"/>
              </w:rPr>
            </w:pPr>
          </w:p>
        </w:tc>
      </w:tr>
      <w:tr w:rsidR="007A577D" w:rsidRPr="00755891" w14:paraId="4E46C2BE" w14:textId="77777777" w:rsidTr="007A577D">
        <w:trPr>
          <w:cantSplit/>
        </w:trPr>
        <w:tc>
          <w:tcPr>
            <w:tcW w:w="9638" w:type="dxa"/>
            <w:gridSpan w:val="6"/>
            <w:tcBorders>
              <w:bottom w:val="single" w:sz="4" w:space="0" w:color="auto"/>
            </w:tcBorders>
          </w:tcPr>
          <w:p w14:paraId="4ACA4F08" w14:textId="77777777" w:rsidR="007A577D" w:rsidRPr="00755891" w:rsidRDefault="007A577D" w:rsidP="007A577D">
            <w:pPr>
              <w:keepNext/>
              <w:rPr>
                <w:rFonts w:ascii="Arial" w:hAnsi="Arial" w:cs="Arial"/>
                <w:b/>
              </w:rPr>
            </w:pPr>
            <w:r w:rsidRPr="00755891">
              <w:rPr>
                <w:rFonts w:ascii="Arial" w:hAnsi="Arial" w:cs="Arial"/>
                <w:b/>
                <w:sz w:val="22"/>
                <w:szCs w:val="22"/>
              </w:rPr>
              <w:t>4. Marriage and Civil Partnership</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0C72A878"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0BA9CEE4" w14:textId="69A92074" w:rsidR="007A577D" w:rsidRPr="00755891" w:rsidRDefault="007A577D" w:rsidP="007A577D">
            <w:pPr>
              <w:rPr>
                <w:rFonts w:ascii="Arial" w:hAnsi="Arial" w:cs="Arial"/>
              </w:rPr>
            </w:pPr>
            <w:r>
              <w:rPr>
                <w:rFonts w:ascii="Arial" w:hAnsi="Arial" w:cs="Arial"/>
                <w:sz w:val="22"/>
                <w:szCs w:val="22"/>
              </w:rPr>
              <w:t xml:space="preserve">Staff – If a staff member has changed their name following marriage this could lead to the need to evidence this in order to have their qualifications recognised. This could increase the challenges for a staff member in evidencing their qualification. This has not arisen thus far but will require monitoring in case it arises as an issue. </w:t>
            </w:r>
          </w:p>
        </w:tc>
      </w:tr>
      <w:tr w:rsidR="007A577D" w:rsidRPr="00755891" w14:paraId="47BE5964" w14:textId="77777777" w:rsidTr="007A577D">
        <w:trPr>
          <w:cantSplit/>
        </w:trPr>
        <w:tc>
          <w:tcPr>
            <w:tcW w:w="9638" w:type="dxa"/>
            <w:gridSpan w:val="6"/>
            <w:tcBorders>
              <w:top w:val="single" w:sz="4" w:space="0" w:color="auto"/>
            </w:tcBorders>
          </w:tcPr>
          <w:p w14:paraId="25B5BA71" w14:textId="77777777" w:rsidR="007A577D" w:rsidRPr="00755891" w:rsidRDefault="007A577D" w:rsidP="007A577D">
            <w:pPr>
              <w:pStyle w:val="Spacer"/>
              <w:rPr>
                <w:rFonts w:cs="Arial"/>
                <w:sz w:val="22"/>
              </w:rPr>
            </w:pPr>
          </w:p>
        </w:tc>
      </w:tr>
      <w:tr w:rsidR="007A577D" w:rsidRPr="00755891" w14:paraId="59FFF813" w14:textId="77777777" w:rsidTr="007A577D">
        <w:trPr>
          <w:cantSplit/>
        </w:trPr>
        <w:tc>
          <w:tcPr>
            <w:tcW w:w="9638" w:type="dxa"/>
            <w:gridSpan w:val="6"/>
            <w:tcBorders>
              <w:bottom w:val="single" w:sz="4" w:space="0" w:color="auto"/>
            </w:tcBorders>
          </w:tcPr>
          <w:p w14:paraId="6C783116" w14:textId="77777777" w:rsidR="007A577D" w:rsidRPr="00755891" w:rsidRDefault="007A577D" w:rsidP="007A577D">
            <w:pPr>
              <w:keepNext/>
              <w:rPr>
                <w:rFonts w:ascii="Arial" w:hAnsi="Arial" w:cs="Arial"/>
                <w:b/>
              </w:rPr>
            </w:pPr>
            <w:r w:rsidRPr="00755891">
              <w:rPr>
                <w:rFonts w:ascii="Arial" w:hAnsi="Arial" w:cs="Arial"/>
                <w:b/>
                <w:sz w:val="22"/>
                <w:szCs w:val="22"/>
              </w:rPr>
              <w:t>5. Pregnancy and Maternity</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73404B54"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3CE1EC24" w14:textId="17D7E210" w:rsidR="007A577D" w:rsidRDefault="007A577D" w:rsidP="007A577D">
            <w:pPr>
              <w:rPr>
                <w:rFonts w:ascii="Arial" w:hAnsi="Arial" w:cs="Arial"/>
                <w:sz w:val="22"/>
                <w:szCs w:val="22"/>
              </w:rPr>
            </w:pPr>
            <w:r>
              <w:rPr>
                <w:rFonts w:ascii="Arial" w:hAnsi="Arial" w:cs="Arial"/>
                <w:sz w:val="22"/>
                <w:szCs w:val="22"/>
              </w:rPr>
              <w:t>Staff –</w:t>
            </w:r>
            <w:r w:rsidR="005C4F52">
              <w:rPr>
                <w:rFonts w:ascii="Arial" w:hAnsi="Arial" w:cs="Arial"/>
                <w:sz w:val="22"/>
                <w:szCs w:val="22"/>
              </w:rPr>
              <w:t xml:space="preserve"> </w:t>
            </w:r>
            <w:r w:rsidR="005C4F52">
              <w:rPr>
                <w:rFonts w:ascii="Arial" w:hAnsi="Arial" w:cs="Arial"/>
                <w:sz w:val="22"/>
                <w:szCs w:val="22"/>
              </w:rPr>
              <w:t xml:space="preserve">Qualification alignment </w:t>
            </w:r>
            <w:bookmarkStart w:id="2" w:name="_GoBack"/>
            <w:bookmarkEnd w:id="2"/>
            <w:r>
              <w:rPr>
                <w:rFonts w:ascii="Arial" w:hAnsi="Arial" w:cs="Arial"/>
                <w:sz w:val="22"/>
                <w:szCs w:val="22"/>
              </w:rPr>
              <w:t xml:space="preserve">will be available over a minimum </w:t>
            </w:r>
            <w:proofErr w:type="gramStart"/>
            <w:r>
              <w:rPr>
                <w:rFonts w:ascii="Arial" w:hAnsi="Arial" w:cs="Arial"/>
                <w:sz w:val="22"/>
                <w:szCs w:val="22"/>
              </w:rPr>
              <w:t>2 year</w:t>
            </w:r>
            <w:proofErr w:type="gramEnd"/>
            <w:r>
              <w:rPr>
                <w:rFonts w:ascii="Arial" w:hAnsi="Arial" w:cs="Arial"/>
                <w:sz w:val="22"/>
                <w:szCs w:val="22"/>
              </w:rPr>
              <w:t xml:space="preserve"> period with mop up courses to ensure it is available to staff who are away from work due to pregnancy related issues and maternity. This will also allow extended timelines for staff members for who feel unable to take on an additional qualification during pregnancy.</w:t>
            </w:r>
          </w:p>
          <w:p w14:paraId="4BDCDE13" w14:textId="0F61FADF" w:rsidR="007A577D" w:rsidRPr="00755891" w:rsidRDefault="007A577D" w:rsidP="007A577D">
            <w:pPr>
              <w:rPr>
                <w:rFonts w:ascii="Arial" w:hAnsi="Arial" w:cs="Arial"/>
              </w:rPr>
            </w:pPr>
          </w:p>
        </w:tc>
      </w:tr>
      <w:tr w:rsidR="007A577D" w:rsidRPr="00755891" w14:paraId="256475B4" w14:textId="77777777" w:rsidTr="007A577D">
        <w:trPr>
          <w:cantSplit/>
        </w:trPr>
        <w:tc>
          <w:tcPr>
            <w:tcW w:w="9638" w:type="dxa"/>
            <w:gridSpan w:val="6"/>
            <w:tcBorders>
              <w:top w:val="single" w:sz="4" w:space="0" w:color="auto"/>
            </w:tcBorders>
          </w:tcPr>
          <w:p w14:paraId="0496B9D9" w14:textId="77777777" w:rsidR="007A577D" w:rsidRPr="00755891" w:rsidRDefault="007A577D" w:rsidP="007A577D">
            <w:pPr>
              <w:pStyle w:val="Spacer"/>
              <w:rPr>
                <w:rFonts w:cs="Arial"/>
                <w:sz w:val="22"/>
              </w:rPr>
            </w:pPr>
          </w:p>
        </w:tc>
      </w:tr>
      <w:tr w:rsidR="007A577D" w:rsidRPr="00755891" w14:paraId="2E2106A8" w14:textId="77777777" w:rsidTr="007A577D">
        <w:trPr>
          <w:cantSplit/>
        </w:trPr>
        <w:tc>
          <w:tcPr>
            <w:tcW w:w="9638" w:type="dxa"/>
            <w:gridSpan w:val="6"/>
            <w:tcBorders>
              <w:bottom w:val="single" w:sz="4" w:space="0" w:color="auto"/>
            </w:tcBorders>
          </w:tcPr>
          <w:p w14:paraId="1A0432E4" w14:textId="77777777" w:rsidR="007A577D" w:rsidRPr="00755891" w:rsidRDefault="007A577D" w:rsidP="007A577D">
            <w:pPr>
              <w:keepNext/>
              <w:rPr>
                <w:rFonts w:ascii="Arial" w:hAnsi="Arial" w:cs="Arial"/>
                <w:b/>
              </w:rPr>
            </w:pPr>
            <w:r w:rsidRPr="00755891">
              <w:rPr>
                <w:rFonts w:ascii="Arial" w:hAnsi="Arial" w:cs="Arial"/>
                <w:b/>
                <w:sz w:val="22"/>
                <w:szCs w:val="22"/>
              </w:rPr>
              <w:t>6. Race</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2F0A8E86"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5E356A48" w14:textId="6FFA709E" w:rsidR="007A577D" w:rsidRDefault="007A577D" w:rsidP="007A577D">
            <w:pPr>
              <w:rPr>
                <w:rFonts w:ascii="Arial" w:hAnsi="Arial" w:cs="Arial"/>
                <w:sz w:val="22"/>
                <w:szCs w:val="22"/>
              </w:rPr>
            </w:pPr>
            <w:r>
              <w:rPr>
                <w:rFonts w:ascii="Arial" w:hAnsi="Arial" w:cs="Arial"/>
                <w:sz w:val="22"/>
                <w:szCs w:val="22"/>
              </w:rPr>
              <w:t xml:space="preserve">Staff – It is known that BAME staff are more likely to be assessed as Must improve on SDPR which would affect ability to be included in the sign off or conversion course. Assurance will need to be reached that any staff in capability measures or with must improve are not subject to bias. This will need to be developed as part of the management of the conversion process and will be followed up with equalities leads. </w:t>
            </w:r>
          </w:p>
          <w:p w14:paraId="570A77DD" w14:textId="764ABED5" w:rsidR="007A577D" w:rsidRDefault="007A577D" w:rsidP="007A577D">
            <w:pPr>
              <w:rPr>
                <w:rFonts w:ascii="Arial" w:hAnsi="Arial" w:cs="Arial"/>
                <w:sz w:val="22"/>
                <w:szCs w:val="22"/>
              </w:rPr>
            </w:pPr>
            <w:r>
              <w:rPr>
                <w:rFonts w:ascii="Arial" w:hAnsi="Arial" w:cs="Arial"/>
                <w:sz w:val="22"/>
                <w:szCs w:val="22"/>
              </w:rPr>
              <w:t xml:space="preserve">Risk that international qualifications will have been accepted historically in the NPS but will not meet equivalency which could impact on staff who trained abroad. Agreement that the sign off or conversion process will be applicable to staff with international qualifications who meet the criteria of ‘qualified other’. </w:t>
            </w:r>
          </w:p>
          <w:p w14:paraId="44092CDA" w14:textId="5415AA5C" w:rsidR="007A577D" w:rsidRPr="00755891" w:rsidRDefault="007A577D" w:rsidP="007A577D">
            <w:pPr>
              <w:rPr>
                <w:rFonts w:ascii="Arial" w:hAnsi="Arial" w:cs="Arial"/>
              </w:rPr>
            </w:pPr>
          </w:p>
        </w:tc>
      </w:tr>
      <w:tr w:rsidR="007A577D" w:rsidRPr="00755891" w14:paraId="0290F644" w14:textId="77777777" w:rsidTr="007A577D">
        <w:trPr>
          <w:cantSplit/>
        </w:trPr>
        <w:tc>
          <w:tcPr>
            <w:tcW w:w="9638" w:type="dxa"/>
            <w:gridSpan w:val="6"/>
            <w:tcBorders>
              <w:top w:val="single" w:sz="4" w:space="0" w:color="auto"/>
            </w:tcBorders>
          </w:tcPr>
          <w:p w14:paraId="430A70AA" w14:textId="77777777" w:rsidR="007A577D" w:rsidRPr="00755891" w:rsidRDefault="007A577D" w:rsidP="007A577D">
            <w:pPr>
              <w:pStyle w:val="Spacer"/>
              <w:rPr>
                <w:rFonts w:cs="Arial"/>
                <w:sz w:val="22"/>
              </w:rPr>
            </w:pPr>
          </w:p>
        </w:tc>
      </w:tr>
      <w:tr w:rsidR="007A577D" w:rsidRPr="00755891" w14:paraId="6889B477" w14:textId="77777777" w:rsidTr="007A577D">
        <w:trPr>
          <w:cantSplit/>
        </w:trPr>
        <w:tc>
          <w:tcPr>
            <w:tcW w:w="9638" w:type="dxa"/>
            <w:gridSpan w:val="6"/>
            <w:tcBorders>
              <w:bottom w:val="single" w:sz="4" w:space="0" w:color="auto"/>
            </w:tcBorders>
          </w:tcPr>
          <w:p w14:paraId="0E442D47" w14:textId="77777777" w:rsidR="007A577D" w:rsidRPr="00755891" w:rsidRDefault="007A577D" w:rsidP="007A577D">
            <w:pPr>
              <w:keepNext/>
              <w:rPr>
                <w:rFonts w:ascii="Arial" w:hAnsi="Arial" w:cs="Arial"/>
                <w:b/>
              </w:rPr>
            </w:pPr>
            <w:r w:rsidRPr="00755891">
              <w:rPr>
                <w:rFonts w:ascii="Arial" w:hAnsi="Arial" w:cs="Arial"/>
                <w:b/>
                <w:sz w:val="22"/>
                <w:szCs w:val="22"/>
              </w:rPr>
              <w:t>7. Religion or Belief</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1067863A"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05DD2881" w14:textId="1F3DD351" w:rsidR="007A577D" w:rsidRPr="00755891" w:rsidRDefault="007A577D" w:rsidP="007A577D">
            <w:pPr>
              <w:rPr>
                <w:rFonts w:ascii="Arial" w:hAnsi="Arial" w:cs="Arial"/>
              </w:rPr>
            </w:pPr>
            <w:r>
              <w:rPr>
                <w:rFonts w:ascii="Arial" w:hAnsi="Arial" w:cs="Arial"/>
                <w:sz w:val="22"/>
                <w:szCs w:val="22"/>
              </w:rPr>
              <w:t xml:space="preserve">No foreseen impact. </w:t>
            </w:r>
          </w:p>
        </w:tc>
      </w:tr>
      <w:tr w:rsidR="007A577D" w:rsidRPr="00755891" w14:paraId="697C44F1" w14:textId="77777777" w:rsidTr="007A577D">
        <w:trPr>
          <w:cantSplit/>
        </w:trPr>
        <w:tc>
          <w:tcPr>
            <w:tcW w:w="9638" w:type="dxa"/>
            <w:gridSpan w:val="6"/>
            <w:tcBorders>
              <w:top w:val="single" w:sz="4" w:space="0" w:color="auto"/>
            </w:tcBorders>
          </w:tcPr>
          <w:p w14:paraId="6E951CBC" w14:textId="77777777" w:rsidR="007A577D" w:rsidRPr="00755891" w:rsidRDefault="007A577D" w:rsidP="007A577D">
            <w:pPr>
              <w:pStyle w:val="Spacer"/>
              <w:rPr>
                <w:rFonts w:cs="Arial"/>
                <w:sz w:val="22"/>
              </w:rPr>
            </w:pPr>
          </w:p>
        </w:tc>
      </w:tr>
      <w:tr w:rsidR="007A577D" w:rsidRPr="00755891" w14:paraId="0F8853A8" w14:textId="77777777" w:rsidTr="007A577D">
        <w:trPr>
          <w:cantSplit/>
        </w:trPr>
        <w:tc>
          <w:tcPr>
            <w:tcW w:w="9638" w:type="dxa"/>
            <w:gridSpan w:val="6"/>
            <w:tcBorders>
              <w:bottom w:val="single" w:sz="4" w:space="0" w:color="auto"/>
            </w:tcBorders>
          </w:tcPr>
          <w:p w14:paraId="5F6DBA13" w14:textId="77777777" w:rsidR="007A577D" w:rsidRPr="00755891" w:rsidRDefault="007A577D" w:rsidP="007A577D">
            <w:pPr>
              <w:keepNext/>
              <w:rPr>
                <w:rFonts w:ascii="Arial" w:hAnsi="Arial" w:cs="Arial"/>
                <w:b/>
              </w:rPr>
            </w:pPr>
            <w:r w:rsidRPr="00755891">
              <w:rPr>
                <w:rFonts w:ascii="Arial" w:hAnsi="Arial" w:cs="Arial"/>
                <w:b/>
                <w:sz w:val="22"/>
                <w:szCs w:val="22"/>
              </w:rPr>
              <w:t>8. Sex</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5B111C4B"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7BFE04F5" w14:textId="4FBA3FB2" w:rsidR="007A577D" w:rsidRPr="00755891" w:rsidRDefault="007A577D" w:rsidP="007A577D">
            <w:pPr>
              <w:rPr>
                <w:rFonts w:ascii="Arial" w:hAnsi="Arial" w:cs="Arial"/>
              </w:rPr>
            </w:pPr>
            <w:r>
              <w:rPr>
                <w:rFonts w:ascii="Arial" w:hAnsi="Arial" w:cs="Arial"/>
                <w:sz w:val="22"/>
                <w:szCs w:val="22"/>
              </w:rPr>
              <w:t xml:space="preserve">Staff- There will likely be higher numbers of women affected due to the staffing profile of probation services. There are a proportion of women who will be carers for dependants or </w:t>
            </w:r>
            <w:proofErr w:type="gramStart"/>
            <w:r>
              <w:rPr>
                <w:rFonts w:ascii="Arial" w:hAnsi="Arial" w:cs="Arial"/>
                <w:sz w:val="22"/>
                <w:szCs w:val="22"/>
              </w:rPr>
              <w:t>relatives</w:t>
            </w:r>
            <w:proofErr w:type="gramEnd"/>
            <w:r>
              <w:rPr>
                <w:rFonts w:ascii="Arial" w:hAnsi="Arial" w:cs="Arial"/>
                <w:sz w:val="22"/>
                <w:szCs w:val="22"/>
              </w:rPr>
              <w:t xml:space="preserve"> and this could impact on those staff feeling unable to commit to completing a qualification. This will be especially the case if they are experiencing difficulties already managing the demands of the job. This will be reviewed in the one to one </w:t>
            </w:r>
            <w:proofErr w:type="gramStart"/>
            <w:r>
              <w:rPr>
                <w:rFonts w:ascii="Arial" w:hAnsi="Arial" w:cs="Arial"/>
                <w:sz w:val="22"/>
                <w:szCs w:val="22"/>
              </w:rPr>
              <w:t>sessions</w:t>
            </w:r>
            <w:proofErr w:type="gramEnd"/>
            <w:r>
              <w:rPr>
                <w:rFonts w:ascii="Arial" w:hAnsi="Arial" w:cs="Arial"/>
                <w:sz w:val="22"/>
                <w:szCs w:val="22"/>
              </w:rPr>
              <w:t xml:space="preserve"> to ensure support systems are in place for staff in this position. This could include extended completion time or additional workload relief. </w:t>
            </w:r>
            <w:r w:rsidRPr="00755891">
              <w:rPr>
                <w:rFonts w:ascii="Arial" w:hAnsi="Arial" w:cs="Arial"/>
                <w:sz w:val="22"/>
                <w:szCs w:val="22"/>
              </w:rPr>
            </w:r>
            <w:r w:rsidRPr="00755891">
              <w:rPr>
                <w:rFonts w:ascii="Arial" w:hAnsi="Arial" w:cs="Arial"/>
                <w:sz w:val="22"/>
                <w:szCs w:val="22"/>
              </w:rPr>
              <w:instrText xml:space="preserve"/>
            </w:r>
            <w:r w:rsidRPr="00755891">
              <w:rPr>
                <w:rFonts w:ascii="Arial" w:hAnsi="Arial" w:cs="Arial"/>
                <w:sz w:val="22"/>
                <w:szCs w:val="22"/>
              </w:rPr>
            </w:r>
            <w:r w:rsidRPr="00755891">
              <w:rPr>
                <w:rFonts w:ascii="Arial" w:hAnsi="Arial" w:cs="Arial"/>
                <w:sz w:val="22"/>
                <w:szCs w:val="22"/>
              </w:rPr>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t> </w:t>
            </w:r>
            <w:r w:rsidRPr="00755891">
              <w:rPr>
                <w:rFonts w:ascii="Arial" w:hAnsi="Arial" w:cs="Arial"/>
                <w:sz w:val="22"/>
                <w:szCs w:val="22"/>
              </w:rPr>
            </w:r>
          </w:p>
        </w:tc>
      </w:tr>
      <w:tr w:rsidR="007A577D" w:rsidRPr="00755891" w14:paraId="10044A40" w14:textId="77777777" w:rsidTr="007A577D">
        <w:trPr>
          <w:cantSplit/>
        </w:trPr>
        <w:tc>
          <w:tcPr>
            <w:tcW w:w="9638" w:type="dxa"/>
            <w:gridSpan w:val="6"/>
            <w:tcBorders>
              <w:top w:val="single" w:sz="4" w:space="0" w:color="auto"/>
            </w:tcBorders>
          </w:tcPr>
          <w:p w14:paraId="3A775BAA" w14:textId="77777777" w:rsidR="007A577D" w:rsidRPr="00755891" w:rsidRDefault="007A577D" w:rsidP="007A577D">
            <w:pPr>
              <w:pStyle w:val="Spacer"/>
              <w:rPr>
                <w:rFonts w:cs="Arial"/>
                <w:sz w:val="22"/>
              </w:rPr>
            </w:pPr>
          </w:p>
        </w:tc>
      </w:tr>
      <w:tr w:rsidR="007A577D" w:rsidRPr="00755891" w14:paraId="33D37D8A" w14:textId="77777777" w:rsidTr="007A577D">
        <w:trPr>
          <w:cantSplit/>
        </w:trPr>
        <w:tc>
          <w:tcPr>
            <w:tcW w:w="9638" w:type="dxa"/>
            <w:gridSpan w:val="6"/>
            <w:tcBorders>
              <w:bottom w:val="single" w:sz="4" w:space="0" w:color="auto"/>
            </w:tcBorders>
          </w:tcPr>
          <w:p w14:paraId="0FA1234A" w14:textId="77777777" w:rsidR="007A577D" w:rsidRPr="00755891" w:rsidRDefault="007A577D" w:rsidP="007A577D">
            <w:pPr>
              <w:keepNext/>
              <w:rPr>
                <w:rFonts w:ascii="Arial" w:hAnsi="Arial" w:cs="Arial"/>
                <w:b/>
              </w:rPr>
            </w:pPr>
            <w:r w:rsidRPr="00755891">
              <w:rPr>
                <w:rFonts w:ascii="Arial" w:hAnsi="Arial" w:cs="Arial"/>
                <w:b/>
                <w:sz w:val="22"/>
                <w:szCs w:val="22"/>
              </w:rPr>
              <w:t>9. Sexual Orientation</w:t>
            </w:r>
            <w:r/>
            <w:r>
              <w:instrText xml:space="preserve"/>
            </w:r>
            <w:r/>
            <w:r w:rsidRPr="00755891">
              <w:rPr>
                <w:rStyle w:val="EndnoteReference"/>
                <w:rFonts w:cs="Arial"/>
                <w:sz w:val="22"/>
                <w:szCs w:val="22"/>
              </w:rPr>
              <w:t>10</w:t>
            </w: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0502F1B0"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5383DEB0" w14:textId="0E82A598" w:rsidR="007A577D" w:rsidRPr="00755891" w:rsidRDefault="007A577D" w:rsidP="007A577D">
            <w:pPr>
              <w:rPr>
                <w:rFonts w:ascii="Arial" w:hAnsi="Arial" w:cs="Arial"/>
              </w:rPr>
            </w:pPr>
            <w:r>
              <w:rPr>
                <w:rFonts w:ascii="Arial" w:hAnsi="Arial" w:cs="Arial"/>
                <w:sz w:val="22"/>
                <w:szCs w:val="22"/>
              </w:rPr>
              <w:t xml:space="preserve">Staff- No foreseen impact. </w:t>
            </w:r>
          </w:p>
        </w:tc>
      </w:tr>
      <w:tr w:rsidR="007A577D" w:rsidRPr="00755891" w14:paraId="308206FD" w14:textId="77777777" w:rsidTr="007A577D">
        <w:trPr>
          <w:cantSplit/>
        </w:trPr>
        <w:tc>
          <w:tcPr>
            <w:tcW w:w="9638" w:type="dxa"/>
            <w:gridSpan w:val="6"/>
            <w:tcBorders>
              <w:top w:val="single" w:sz="4" w:space="0" w:color="auto"/>
            </w:tcBorders>
          </w:tcPr>
          <w:p w14:paraId="5CFEA80E" w14:textId="77777777" w:rsidR="007A577D" w:rsidRPr="00755891" w:rsidRDefault="007A577D" w:rsidP="007A577D">
            <w:pPr>
              <w:pStyle w:val="Spacer"/>
              <w:rPr>
                <w:rFonts w:cs="Arial"/>
                <w:sz w:val="22"/>
              </w:rPr>
            </w:pPr>
          </w:p>
        </w:tc>
      </w:tr>
      <w:tr w:rsidR="007A577D" w:rsidRPr="00755891" w14:paraId="143F225B" w14:textId="77777777" w:rsidTr="007A577D">
        <w:trPr>
          <w:cantSplit/>
        </w:trPr>
        <w:tc>
          <w:tcPr>
            <w:tcW w:w="9638" w:type="dxa"/>
            <w:gridSpan w:val="6"/>
            <w:tcBorders>
              <w:bottom w:val="single" w:sz="4" w:space="0" w:color="auto"/>
            </w:tcBorders>
          </w:tcPr>
          <w:p w14:paraId="0752F2F4" w14:textId="77777777" w:rsidR="007A577D" w:rsidRPr="00755891" w:rsidRDefault="007A577D" w:rsidP="007A577D">
            <w:pPr>
              <w:keepNext/>
              <w:rPr>
                <w:rFonts w:ascii="Arial" w:hAnsi="Arial" w:cs="Arial"/>
                <w:b/>
              </w:rPr>
            </w:pPr>
            <w:r w:rsidRPr="00755891">
              <w:rPr>
                <w:rFonts w:ascii="Arial" w:hAnsi="Arial" w:cs="Arial"/>
                <w:b/>
                <w:sz w:val="22"/>
                <w:szCs w:val="22"/>
              </w:rPr>
              <w:t>How have you considered the Welsh Language Act 2010 in relation to the product and in accordance with the NOMS Welsh Language Scheme?</w:t>
            </w:r>
            <w:r w:rsidRPr="00755891">
              <w:rPr>
                <w:rStyle w:val="EndnoteReference"/>
                <w:rFonts w:cs="Arial"/>
                <w:b/>
                <w:sz w:val="22"/>
                <w:szCs w:val="22"/>
              </w:rPr>
              <w:endnoteReference w:id="11"/>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noProof/>
                <w:sz w:val="22"/>
                <w:szCs w:val="22"/>
              </w:rPr>
              <w:t> </w:t>
            </w:r>
            <w:r w:rsidRPr="00755891">
              <w:rPr>
                <w:rFonts w:ascii="Arial" w:hAnsi="Arial" w:cs="Arial"/>
                <w:b/>
                <w:sz w:val="22"/>
                <w:szCs w:val="22"/>
              </w:rPr>
            </w:r>
            <w:r w:rsidRPr="00755891">
              <w:rPr>
                <w:rFonts w:ascii="Arial" w:hAnsi="Arial" w:cs="Arial"/>
                <w:b/>
                <w:sz w:val="22"/>
                <w:szCs w:val="22"/>
              </w:rPr>
              <w:t xml:space="preserve"> </w:t>
            </w:r>
            <w:r w:rsidRPr="00755891">
              <w:rPr>
                <w:rFonts w:ascii="Arial" w:hAnsi="Arial" w:cs="Arial"/>
                <w:b/>
                <w:sz w:val="22"/>
                <w:szCs w:val="22"/>
              </w:rPr>
            </w:r>
            <w:r w:rsidRPr="00755891">
              <w:rPr>
                <w:rFonts w:ascii="Arial" w:hAnsi="Arial" w:cs="Arial"/>
                <w:b/>
                <w:sz w:val="22"/>
                <w:szCs w:val="22"/>
              </w:rPr>
              <w:instrText xml:space="preserve"/>
            </w:r>
            <w:r w:rsidRPr="00755891">
              <w:rPr>
                <w:rFonts w:ascii="Arial" w:hAnsi="Arial" w:cs="Arial"/>
                <w:b/>
                <w:sz w:val="22"/>
                <w:szCs w:val="22"/>
              </w:rPr>
            </w:r>
            <w:r w:rsidRPr="00755891">
              <w:rPr>
                <w:rFonts w:ascii="Arial" w:hAnsi="Arial" w:cs="Arial"/>
                <w:b/>
                <w:sz w:val="22"/>
                <w:szCs w:val="22"/>
              </w:rPr>
            </w:r>
            <w:r w:rsidRPr="00755891">
              <w:rPr>
                <w:rFonts w:ascii="Arial" w:hAnsi="Arial" w:cs="Arial"/>
                <w:b/>
                <w:sz w:val="22"/>
                <w:szCs w:val="22"/>
              </w:rPr>
              <w:t> </w:t>
            </w:r>
            <w:r w:rsidRPr="00755891">
              <w:rPr>
                <w:rFonts w:ascii="Arial" w:hAnsi="Arial" w:cs="Arial"/>
                <w:b/>
                <w:sz w:val="22"/>
                <w:szCs w:val="22"/>
              </w:rPr>
            </w:r>
          </w:p>
        </w:tc>
      </w:tr>
      <w:tr w:rsidR="007A577D" w:rsidRPr="00755891" w14:paraId="3DAEF798" w14:textId="77777777" w:rsidTr="007A577D">
        <w:trPr>
          <w:cantSplit/>
        </w:trPr>
        <w:tc>
          <w:tcPr>
            <w:tcW w:w="9638" w:type="dxa"/>
            <w:gridSpan w:val="6"/>
            <w:tcBorders>
              <w:top w:val="single" w:sz="4" w:space="0" w:color="auto"/>
              <w:left w:val="single" w:sz="4" w:space="0" w:color="auto"/>
              <w:bottom w:val="single" w:sz="4" w:space="0" w:color="auto"/>
              <w:right w:val="single" w:sz="4" w:space="0" w:color="auto"/>
            </w:tcBorders>
          </w:tcPr>
          <w:p w14:paraId="5515BAE0" w14:textId="09C49B4B" w:rsidR="007A577D" w:rsidRPr="00755891" w:rsidRDefault="007A577D" w:rsidP="007A577D">
            <w:pPr>
              <w:rPr>
                <w:rFonts w:ascii="Arial" w:hAnsi="Arial" w:cs="Arial"/>
              </w:rPr>
            </w:pPr>
            <w:r>
              <w:rPr>
                <w:rFonts w:ascii="Arial" w:hAnsi="Arial" w:cs="Arial"/>
                <w:sz w:val="22"/>
                <w:szCs w:val="22"/>
              </w:rPr>
              <w:t xml:space="preserve">The modules are currently delivered through the </w:t>
            </w:r>
            <w:proofErr w:type="spellStart"/>
            <w:r>
              <w:rPr>
                <w:rFonts w:ascii="Arial" w:hAnsi="Arial" w:cs="Arial"/>
                <w:sz w:val="22"/>
                <w:szCs w:val="22"/>
              </w:rPr>
              <w:t>PQiP</w:t>
            </w:r>
            <w:proofErr w:type="spellEnd"/>
            <w:r>
              <w:rPr>
                <w:rFonts w:ascii="Arial" w:hAnsi="Arial" w:cs="Arial"/>
                <w:sz w:val="22"/>
                <w:szCs w:val="22"/>
              </w:rPr>
              <w:t xml:space="preserve"> so </w:t>
            </w:r>
            <w:r w:rsidR="005C4F52">
              <w:rPr>
                <w:rFonts w:ascii="Arial" w:hAnsi="Arial" w:cs="Arial"/>
                <w:sz w:val="22"/>
                <w:szCs w:val="22"/>
              </w:rPr>
              <w:t>need</w:t>
            </w:r>
            <w:r>
              <w:rPr>
                <w:rFonts w:ascii="Arial" w:hAnsi="Arial" w:cs="Arial"/>
                <w:sz w:val="22"/>
                <w:szCs w:val="22"/>
              </w:rPr>
              <w:t xml:space="preserve"> to check availability of Welsh language products. </w:t>
            </w:r>
          </w:p>
        </w:tc>
      </w:tr>
      <w:tr w:rsidR="007A577D" w:rsidRPr="00755891" w14:paraId="2592F242" w14:textId="77777777" w:rsidTr="007A577D">
        <w:trPr>
          <w:cantSplit/>
        </w:trPr>
        <w:tc>
          <w:tcPr>
            <w:tcW w:w="9638" w:type="dxa"/>
            <w:gridSpan w:val="6"/>
            <w:tcBorders>
              <w:top w:val="single" w:sz="4" w:space="0" w:color="auto"/>
            </w:tcBorders>
          </w:tcPr>
          <w:p w14:paraId="7C5D6259" w14:textId="77777777" w:rsidR="007A577D" w:rsidRPr="00755891" w:rsidRDefault="007A577D" w:rsidP="007A577D">
            <w:pPr>
              <w:pStyle w:val="Spacer"/>
              <w:rPr>
                <w:rFonts w:cs="Arial"/>
                <w:sz w:val="22"/>
              </w:rPr>
            </w:pPr>
          </w:p>
        </w:tc>
      </w:tr>
    </w:tbl>
    <w:p w14:paraId="20B4943C" w14:textId="77777777" w:rsidR="00E60E73" w:rsidRDefault="00E60E73"/>
    <w:sectPr w:rsidR="00E60E73" w:rsidSect="00687865">
      <w:headerReference w:type="default" r:id="rId8"/>
      <w:footerReference w:type="default" r:id="rId9"/>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85DC" w14:textId="77777777" w:rsidR="0021057F" w:rsidRDefault="0021057F" w:rsidP="00D96B23">
      <w:r>
        <w:separator/>
      </w:r>
    </w:p>
  </w:endnote>
  <w:endnote w:type="continuationSeparator" w:id="0">
    <w:p w14:paraId="0486DDCA" w14:textId="77777777" w:rsidR="0021057F" w:rsidRDefault="0021057F" w:rsidP="00D96B23">
      <w:r>
        <w:continuationSeparator/>
      </w:r>
    </w:p>
  </w:endnote>
  <w:endnote w:id="1">
    <w:p w14:paraId="433D3456" w14:textId="77777777" w:rsidR="001B0DE6" w:rsidRDefault="001B0DE6" w:rsidP="00D96B23">
      <w:pPr>
        <w:pStyle w:val="EndnoteText"/>
      </w:pPr>
      <w:r w:rsidRPr="00B668E9">
        <w:rPr>
          <w:rStyle w:val="EndnoteReference"/>
        </w:rPr>
        <w:endnoteRef/>
      </w:r>
      <w:r w:rsidRPr="00B668E9">
        <w:t xml:space="preserve"> </w:t>
      </w:r>
      <w:r w:rsidRPr="00B668E9">
        <w:tab/>
      </w:r>
      <w:r w:rsidRPr="00D859C7">
        <w:t>What is the purpose of the piece of work you are doing, how will it deliver better outcomes, what is its basic process?</w:t>
      </w:r>
    </w:p>
  </w:endnote>
  <w:endnote w:id="2">
    <w:p w14:paraId="1E0DADE5" w14:textId="77777777" w:rsidR="001B0DE6" w:rsidRDefault="001B0DE6" w:rsidP="00D96B23">
      <w:pPr>
        <w:pStyle w:val="EndnoteText"/>
      </w:pPr>
      <w:r w:rsidRPr="00B668E9">
        <w:rPr>
          <w:rStyle w:val="EndnoteReference"/>
        </w:rPr>
        <w:endnoteRef/>
      </w:r>
      <w:r w:rsidRPr="00B668E9">
        <w:t xml:space="preserve"> </w:t>
      </w:r>
      <w:r w:rsidRPr="00B668E9">
        <w:tab/>
      </w:r>
      <w:r w:rsidRPr="00127EF4">
        <w:t>This should always be the project/policy lead, even if other colleagues do some or most of the work.  The policy/project lead is always responsible for directing and monitoring progress against the Equality Analysis and signing it off.</w:t>
      </w:r>
    </w:p>
  </w:endnote>
  <w:endnote w:id="3">
    <w:p w14:paraId="0DD4FE30" w14:textId="77777777" w:rsidR="001B0DE6" w:rsidRDefault="001B0DE6" w:rsidP="00D96B23">
      <w:pPr>
        <w:pStyle w:val="EndnoteText"/>
      </w:pPr>
      <w:r w:rsidRPr="00B668E9">
        <w:rPr>
          <w:rStyle w:val="EndnoteReference"/>
        </w:rPr>
        <w:endnoteRef/>
      </w:r>
      <w:r w:rsidRPr="00B668E9">
        <w:t xml:space="preserve"> </w:t>
      </w:r>
      <w:r w:rsidRPr="00B668E9">
        <w:tab/>
      </w:r>
      <w:r w:rsidRPr="00127EF4">
        <w:t>The start of the Equality Analysis should be the same as the date the project is due to commence.</w:t>
      </w:r>
    </w:p>
  </w:endnote>
  <w:endnote w:id="4">
    <w:p w14:paraId="3F2842AA" w14:textId="77777777" w:rsidR="001B0DE6" w:rsidRDefault="001B0DE6" w:rsidP="00D96B23">
      <w:pPr>
        <w:pStyle w:val="EndnoteText"/>
      </w:pPr>
      <w:r w:rsidRPr="00B668E9">
        <w:rPr>
          <w:rStyle w:val="EndnoteReference"/>
        </w:rPr>
        <w:endnoteRef/>
      </w:r>
      <w:r w:rsidRPr="00B668E9">
        <w:t xml:space="preserve"> </w:t>
      </w:r>
      <w:r w:rsidRPr="00B668E9">
        <w:tab/>
      </w:r>
      <w:r>
        <w:t>NOMS is committed to embedding equality in everything we do and ensuring that throughout the life of a project we think about equality as a trigger for positive changes to be put in place.</w:t>
      </w:r>
    </w:p>
    <w:p w14:paraId="06925BB0" w14:textId="77777777" w:rsidR="001B0DE6" w:rsidRDefault="001B0DE6" w:rsidP="00D96B23">
      <w:pPr>
        <w:pStyle w:val="EndnoteText"/>
      </w:pPr>
      <w:r>
        <w:tab/>
        <w:t>For example: In developing a local policy that relates to staff, you will want to consider how it could be developed in a way that improves the outcomes for our staff group; including providing Reasonable Adjustments for disabilities where appropriate. In any project we all need to consider equality opportunities from the outset and sometimes budget for this before commissioning any work. In any product relating to service delivery, we must consider how it will promote more balanced outcomes for everyone; bearing in mind the diversity of the service users (offenders or others). We should always be careful to use inclusive language that avoids stereotypes or assumptions. Throughout the project there will be a need to think about the potential for implicit bias (which can be described as an unintended viewpoint about others based on stereotypes or attitude that feeds into what we do). Research shows us that bias can cloud our judgement unless we take steps to prevent it.</w:t>
      </w:r>
    </w:p>
    <w:p w14:paraId="37D41FF1" w14:textId="77777777" w:rsidR="001B0DE6" w:rsidRDefault="001B0DE6" w:rsidP="00D96B23">
      <w:pPr>
        <w:pStyle w:val="EndnoteText"/>
      </w:pPr>
      <w:r>
        <w:tab/>
        <w:t xml:space="preserve">Identifying the opportunities to advance equality through your project and setting equality objectives from the start will help you produce a good </w:t>
      </w:r>
      <w:proofErr w:type="gramStart"/>
      <w:r>
        <w:t>end product</w:t>
      </w:r>
      <w:proofErr w:type="gramEnd"/>
      <w:r>
        <w:t xml:space="preserve"> that will deliver better outcomes for you.</w:t>
      </w:r>
    </w:p>
  </w:endnote>
  <w:endnote w:id="5">
    <w:p w14:paraId="5FDA3272" w14:textId="77777777" w:rsidR="001B0DE6" w:rsidRDefault="001B0DE6" w:rsidP="00D96B23">
      <w:pPr>
        <w:pStyle w:val="EndnoteText"/>
      </w:pPr>
      <w:r w:rsidRPr="00B668E9">
        <w:rPr>
          <w:rStyle w:val="EndnoteReference"/>
        </w:rPr>
        <w:endnoteRef/>
      </w:r>
      <w:r w:rsidRPr="00B668E9">
        <w:t xml:space="preserve"> </w:t>
      </w:r>
      <w:r w:rsidRPr="00B668E9">
        <w:tab/>
      </w:r>
      <w:r w:rsidRPr="00127EF4">
        <w:t>Regular discussion is an important part of Equality Analysis.  Sometimes ad hoc as well as structured discussion via phone calls or emails can allow the formation and expression of ideas to shape your product development. To capture this, it is important to consider equality and inclusion all through the project and sometimes beyond. For example, bringing it up in a routine way in planning meetings, project board meetings, discussions with stakeholders, highlight reports, development of costing models, budget planning, &amp; progress bulletins. Where a Project Plan is developed it must state at what formal stages (see below) equality will be explicitly considered.</w:t>
      </w:r>
    </w:p>
  </w:endnote>
  <w:endnote w:id="6">
    <w:p w14:paraId="50CE2DB5" w14:textId="77777777" w:rsidR="007A577D" w:rsidRDefault="007A577D" w:rsidP="00D96B23">
      <w:pPr>
        <w:pStyle w:val="EndnoteText"/>
      </w:pPr>
      <w:r w:rsidRPr="00B668E9">
        <w:rPr>
          <w:rStyle w:val="EndnoteReference"/>
        </w:rPr>
        <w:endnoteRef/>
      </w:r>
      <w:r w:rsidRPr="00B668E9">
        <w:t xml:space="preserve"> </w:t>
      </w:r>
      <w:r w:rsidRPr="00B668E9">
        <w:tab/>
      </w:r>
      <w:r w:rsidRPr="00127EF4">
        <w:t xml:space="preserve">List the occasions (for example review meetings, highlight reports, submissions, preparing for interim reports, emails) and what conclusions were </w:t>
      </w:r>
      <w:proofErr w:type="gramStart"/>
      <w:r w:rsidRPr="00127EF4">
        <w:t>drawn</w:t>
      </w:r>
      <w:proofErr w:type="gramEnd"/>
      <w:r w:rsidRPr="00127EF4">
        <w:t xml:space="preserve"> or actions identified as a result.</w:t>
      </w:r>
    </w:p>
  </w:endnote>
  <w:endnote w:id="7">
    <w:p w14:paraId="10BC60FB" w14:textId="77777777" w:rsidR="007A577D" w:rsidRDefault="007A577D" w:rsidP="00D96B23">
      <w:pPr>
        <w:pStyle w:val="EndnoteText"/>
      </w:pPr>
      <w:r w:rsidRPr="00B668E9">
        <w:rPr>
          <w:rStyle w:val="EndnoteReference"/>
        </w:rPr>
        <w:endnoteRef/>
      </w:r>
      <w:r w:rsidRPr="00B668E9">
        <w:t xml:space="preserve"> </w:t>
      </w:r>
      <w:r w:rsidRPr="00B668E9">
        <w:tab/>
      </w:r>
      <w:r w:rsidRPr="00127EF4">
        <w:t>This should list what sources of information you will be using to inform your thinking and planning. Examples are: Statistical data, surveys, offender feedback, consultation, or any other relevant information.</w:t>
      </w:r>
    </w:p>
  </w:endnote>
  <w:endnote w:id="8">
    <w:p w14:paraId="25E14A10" w14:textId="77777777" w:rsidR="007A577D" w:rsidRDefault="007A577D" w:rsidP="00D96B23">
      <w:pPr>
        <w:pStyle w:val="EndnoteText"/>
      </w:pPr>
      <w:r w:rsidRPr="00B668E9">
        <w:rPr>
          <w:rStyle w:val="EndnoteReference"/>
        </w:rPr>
        <w:endnoteRef/>
      </w:r>
      <w:r w:rsidRPr="00B668E9">
        <w:t xml:space="preserve"> </w:t>
      </w:r>
      <w:r w:rsidRPr="00B668E9">
        <w:tab/>
      </w:r>
      <w:r w:rsidRPr="00127EF4">
        <w:t>Outside of NOMS/MoJ, any information about public service trends; knowledge of inequalities within society; best practice in related fields; and innovations that will help you identify equality opportunities.</w:t>
      </w:r>
    </w:p>
  </w:endnote>
  <w:endnote w:id="9">
    <w:p w14:paraId="4EE30939" w14:textId="77777777" w:rsidR="007A577D" w:rsidRDefault="007A577D" w:rsidP="00D96B23">
      <w:pPr>
        <w:pStyle w:val="EndnoteText"/>
      </w:pPr>
      <w:r w:rsidRPr="00B668E9">
        <w:rPr>
          <w:rStyle w:val="EndnoteReference"/>
        </w:rPr>
        <w:endnoteRef/>
      </w:r>
      <w:r w:rsidRPr="00B668E9">
        <w:t xml:space="preserve"> </w:t>
      </w:r>
      <w:r w:rsidRPr="00B668E9">
        <w:tab/>
      </w:r>
      <w:r>
        <w:t xml:space="preserve">The nine Protected Characteristics are Age, Disability, Gender Reassignment, Marriage or Civil Partnership, Pregnancy &amp; Maternity, Race, Religion or Belief, Sex, and Sexual Orientation.  If from the start you develop your work in an inclusive way it is likely that you will be able to show how it will advance equality for everyone affected, as well as having a specific focus on individual protected characteristics, where relevant. </w:t>
      </w:r>
    </w:p>
    <w:p w14:paraId="76E5BF7F" w14:textId="77777777" w:rsidR="007A577D" w:rsidRDefault="007A577D" w:rsidP="00D96B23">
      <w:pPr>
        <w:pStyle w:val="EndnoteText"/>
      </w:pPr>
      <w:r>
        <w:tab/>
        <w:t xml:space="preserve">Example: You are looking at restructuring Reception Areas.  Your starting point might be ‘how do we make the reception process as inclusive as possible to give a welcoming and positive </w:t>
      </w:r>
      <w:proofErr w:type="gramStart"/>
      <w:r>
        <w:t>impression?*</w:t>
      </w:r>
      <w:proofErr w:type="gramEnd"/>
      <w:r>
        <w:t xml:space="preserve">’ rather than starting by addressing each protected characteristic in turn. You may then come to find that when you do turn to each characteristic you have already made a lot of headway. </w:t>
      </w:r>
    </w:p>
    <w:p w14:paraId="66F06BA3" w14:textId="77777777" w:rsidR="007A577D" w:rsidRDefault="007A577D" w:rsidP="00D96B23">
      <w:pPr>
        <w:pStyle w:val="EndnoteText"/>
      </w:pPr>
      <w:r>
        <w:tab/>
        <w:t>*Equality related actions relating to this project might include: Reception staff from a diversity of backgrounds who are trained to model inclusion, engage with a diverse mix of offenders and adapt their communication style; an Inclusion Statement that can be easily seen; a TV screen showing Equality Slides/information about equality related events; a touchscreen or poster giving instructions or welcoming visitors in different languages; visual images that model diversity and show people from minority groups in positions of authority, a hearing loop symbol, accessible doors and ramps, information about different faith communities and contacts, a rainbow symbol.</w:t>
      </w:r>
    </w:p>
    <w:p w14:paraId="305E39D6" w14:textId="77777777" w:rsidR="007A577D" w:rsidRDefault="007A577D" w:rsidP="00D96B23">
      <w:pPr>
        <w:pStyle w:val="EndnoteText"/>
      </w:pPr>
      <w:r>
        <w:tab/>
        <w:t>As previously described, the risk of implicit bias and an awareness of how it affects our decision making should always be recognised and decision making checked against the potential for this.</w:t>
      </w:r>
    </w:p>
  </w:endnote>
  <w:endnote w:id="10">
    <w:p w14:paraId="29DD969E" w14:textId="77777777" w:rsidR="007A577D" w:rsidRDefault="007A577D" w:rsidP="00D96B23">
      <w:pPr>
        <w:pStyle w:val="EndnoteText"/>
      </w:pPr>
      <w:r w:rsidRPr="00B668E9">
        <w:rPr>
          <w:rStyle w:val="EndnoteReference"/>
        </w:rPr>
        <w:endnoteRef/>
      </w:r>
      <w:r w:rsidRPr="00B668E9">
        <w:t xml:space="preserve"> </w:t>
      </w:r>
      <w:r w:rsidRPr="00B668E9">
        <w:tab/>
      </w:r>
      <w:r>
        <w:t xml:space="preserve">Drawing on your knowledge of the planned product, consider the following in respect of the Protected Characteristics: Age, Disability, Gender Reassignment, Marriage or Civil Partnership, Pregnancy and Maternity, Race, Religion or Belief, Sex and Sexual Orientation: </w:t>
      </w:r>
    </w:p>
    <w:p w14:paraId="34E7F701" w14:textId="77777777" w:rsidR="007A577D" w:rsidRDefault="007A577D" w:rsidP="00D96B23">
      <w:pPr>
        <w:pStyle w:val="EndnoteText"/>
        <w:ind w:left="720" w:hanging="323"/>
      </w:pPr>
      <w:r>
        <w:t xml:space="preserve">a) </w:t>
      </w:r>
      <w:r>
        <w:tab/>
        <w:t>How might the product/policy impact on people of different [insert protected characteristic here]?</w:t>
      </w:r>
    </w:p>
    <w:p w14:paraId="41FB9F67" w14:textId="77777777" w:rsidR="007A577D" w:rsidRDefault="007A577D" w:rsidP="00D96B23">
      <w:pPr>
        <w:pStyle w:val="EndnoteText"/>
        <w:ind w:left="720" w:hanging="323"/>
      </w:pPr>
      <w:r>
        <w:t xml:space="preserve">b) </w:t>
      </w:r>
      <w:r>
        <w:tab/>
        <w:t xml:space="preserve">From the start, how within the product/policy design will you take the opportunity to deliver better equality-related outcomes across the protected characteristics? </w:t>
      </w:r>
    </w:p>
    <w:p w14:paraId="6D1F1B8A" w14:textId="77777777" w:rsidR="007A577D" w:rsidRDefault="007A577D" w:rsidP="00D96B23">
      <w:pPr>
        <w:pStyle w:val="EndnoteText"/>
        <w:ind w:left="720" w:hanging="323"/>
      </w:pPr>
      <w:r>
        <w:t xml:space="preserve">c) </w:t>
      </w:r>
      <w:r>
        <w:tab/>
        <w:t xml:space="preserve">What stakeholders or other sources of information will be/have been consulted to provide expert advice to inform your thinking? This would include data, where   available, and other types of research or feedback including from groups of staff and/or offenders (this might include information from offender surveys or the national staff/offender equalities annual report). </w:t>
      </w:r>
    </w:p>
    <w:p w14:paraId="5D707744" w14:textId="77777777" w:rsidR="007A577D" w:rsidRDefault="007A577D" w:rsidP="00D96B23">
      <w:pPr>
        <w:pStyle w:val="EndnoteText"/>
        <w:ind w:left="720" w:hanging="323"/>
      </w:pPr>
      <w:r>
        <w:t xml:space="preserve">d) </w:t>
      </w:r>
      <w:r>
        <w:tab/>
        <w:t xml:space="preserve">How has/how will that feedback (data) improve/d the quality of the product/policy? </w:t>
      </w:r>
    </w:p>
    <w:p w14:paraId="3E9C488A" w14:textId="77777777" w:rsidR="007A577D" w:rsidRDefault="007A577D" w:rsidP="00D96B23">
      <w:pPr>
        <w:pStyle w:val="EndnoteText"/>
        <w:ind w:left="720" w:hanging="323"/>
      </w:pPr>
      <w:r>
        <w:t xml:space="preserve">e) </w:t>
      </w:r>
      <w:r>
        <w:tab/>
        <w:t xml:space="preserve">How does the audit trail show how consideration of the characteristic of [e.g. race, age] has improved your product/policy quality? </w:t>
      </w:r>
    </w:p>
    <w:p w14:paraId="0C97B200" w14:textId="77777777" w:rsidR="007A577D" w:rsidRDefault="007A577D" w:rsidP="00D96B23">
      <w:pPr>
        <w:pStyle w:val="EndnoteText"/>
        <w:ind w:left="720" w:hanging="323"/>
      </w:pPr>
      <w:r>
        <w:t xml:space="preserve">f) </w:t>
      </w:r>
      <w:r>
        <w:tab/>
        <w:t xml:space="preserve">What actions have you agreed as a result of considering the relevance of your work across all the protected characteristics (including any decision to not fully take opportunities to advance equality or to mitigate risks)? </w:t>
      </w:r>
    </w:p>
    <w:p w14:paraId="329451A3" w14:textId="77777777" w:rsidR="007A577D" w:rsidRDefault="007A577D" w:rsidP="00D96B23">
      <w:pPr>
        <w:pStyle w:val="EndnoteText"/>
        <w:ind w:left="794"/>
      </w:pPr>
      <w:r>
        <w:t>Note the conclusions/actions you have come to and how they have informed your product.</w:t>
      </w:r>
    </w:p>
  </w:endnote>
  <w:endnote w:id="11">
    <w:p w14:paraId="7F0CB76C" w14:textId="77777777" w:rsidR="007A577D" w:rsidRDefault="007A577D" w:rsidP="00D96B23">
      <w:pPr>
        <w:pStyle w:val="EndnoteText"/>
      </w:pPr>
      <w:r w:rsidRPr="00B668E9">
        <w:rPr>
          <w:rStyle w:val="EndnoteReference"/>
        </w:rPr>
        <w:endnoteRef/>
      </w:r>
      <w:r w:rsidRPr="00B668E9">
        <w:t xml:space="preserve"> </w:t>
      </w:r>
      <w:r w:rsidRPr="00B668E9">
        <w:tab/>
        <w:t>In law, consideration must be given to documents that may be given to Welsh speaking offenders, wherever they may be located.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3C09" w14:textId="77777777" w:rsidR="001B0DE6" w:rsidRDefault="001B0DE6" w:rsidP="00687865">
    <w:pPr>
      <w:pStyle w:val="Footer"/>
      <w:tabs>
        <w:tab w:val="clear" w:pos="4153"/>
        <w:tab w:val="clear" w:pos="8306"/>
      </w:tabs>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60EE" w14:textId="77777777" w:rsidR="0021057F" w:rsidRDefault="0021057F" w:rsidP="00D96B23">
      <w:r>
        <w:separator/>
      </w:r>
    </w:p>
  </w:footnote>
  <w:footnote w:type="continuationSeparator" w:id="0">
    <w:p w14:paraId="6CEDE351" w14:textId="77777777" w:rsidR="0021057F" w:rsidRDefault="0021057F" w:rsidP="00D9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E236" w14:textId="77777777" w:rsidR="001B0DE6" w:rsidRPr="005C782B" w:rsidRDefault="001B0DE6" w:rsidP="00687865">
    <w:pPr>
      <w:pStyle w:val="Header"/>
      <w:tabs>
        <w:tab w:val="clear" w:pos="4153"/>
        <w:tab w:val="clear" w:pos="8306"/>
        <w:tab w:val="left" w:pos="8460"/>
      </w:tabs>
      <w:rPr>
        <w:rFonts w:ascii="Century Gothic" w:hAnsi="Century Gothic" w:cs="Arial"/>
        <w:b/>
        <w:sz w:val="20"/>
        <w:szCs w:val="20"/>
      </w:rPr>
    </w:pPr>
    <w:r>
      <w:tab/>
    </w:r>
    <w:r w:rsidRPr="005C782B">
      <w:rPr>
        <w:rFonts w:ascii="Century Gothic" w:hAnsi="Century Gothic"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D4D58"/>
    <w:multiLevelType w:val="hybridMultilevel"/>
    <w:tmpl w:val="ECF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23"/>
    <w:rsid w:val="00050DF1"/>
    <w:rsid w:val="00055F39"/>
    <w:rsid w:val="00095C79"/>
    <w:rsid w:val="00125157"/>
    <w:rsid w:val="001328DC"/>
    <w:rsid w:val="001B0DE6"/>
    <w:rsid w:val="0021057F"/>
    <w:rsid w:val="0032202E"/>
    <w:rsid w:val="003914AE"/>
    <w:rsid w:val="003F68F9"/>
    <w:rsid w:val="00483ACE"/>
    <w:rsid w:val="005A2320"/>
    <w:rsid w:val="005C4F52"/>
    <w:rsid w:val="00642D9D"/>
    <w:rsid w:val="00687865"/>
    <w:rsid w:val="00795082"/>
    <w:rsid w:val="007A577D"/>
    <w:rsid w:val="007E7817"/>
    <w:rsid w:val="008503F1"/>
    <w:rsid w:val="00886889"/>
    <w:rsid w:val="008B5F2A"/>
    <w:rsid w:val="008C0D71"/>
    <w:rsid w:val="009A4C12"/>
    <w:rsid w:val="00A2262B"/>
    <w:rsid w:val="00AB6152"/>
    <w:rsid w:val="00C007ED"/>
    <w:rsid w:val="00C32A19"/>
    <w:rsid w:val="00C97EFE"/>
    <w:rsid w:val="00D33ABC"/>
    <w:rsid w:val="00D96B23"/>
    <w:rsid w:val="00E60E73"/>
    <w:rsid w:val="00E654A0"/>
    <w:rsid w:val="00F01897"/>
    <w:rsid w:val="00F43808"/>
    <w:rsid w:val="00FD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84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B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96B23"/>
    <w:pPr>
      <w:jc w:val="center"/>
    </w:pPr>
    <w:rPr>
      <w:rFonts w:ascii="Univers (W1)" w:hAnsi="Univers (W1)"/>
      <w:b/>
      <w:bCs/>
      <w:lang w:eastAsia="en-US"/>
    </w:rPr>
  </w:style>
  <w:style w:type="character" w:customStyle="1" w:styleId="TitleChar">
    <w:name w:val="Title Char"/>
    <w:basedOn w:val="DefaultParagraphFont"/>
    <w:link w:val="Title"/>
    <w:uiPriority w:val="99"/>
    <w:rsid w:val="00D96B23"/>
    <w:rPr>
      <w:rFonts w:ascii="Univers (W1)" w:eastAsia="Times New Roman" w:hAnsi="Univers (W1)" w:cs="Times New Roman"/>
      <w:b/>
      <w:bCs/>
      <w:sz w:val="24"/>
      <w:szCs w:val="24"/>
    </w:rPr>
  </w:style>
  <w:style w:type="paragraph" w:styleId="Header">
    <w:name w:val="header"/>
    <w:basedOn w:val="Normal"/>
    <w:link w:val="HeaderChar"/>
    <w:uiPriority w:val="99"/>
    <w:rsid w:val="00D96B23"/>
    <w:pPr>
      <w:tabs>
        <w:tab w:val="center" w:pos="4153"/>
        <w:tab w:val="right" w:pos="8306"/>
      </w:tabs>
    </w:pPr>
  </w:style>
  <w:style w:type="character" w:customStyle="1" w:styleId="HeaderChar">
    <w:name w:val="Header Char"/>
    <w:basedOn w:val="DefaultParagraphFont"/>
    <w:link w:val="Header"/>
    <w:uiPriority w:val="99"/>
    <w:rsid w:val="00D96B2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96B23"/>
    <w:pPr>
      <w:tabs>
        <w:tab w:val="center" w:pos="4153"/>
        <w:tab w:val="right" w:pos="8306"/>
      </w:tabs>
    </w:pPr>
  </w:style>
  <w:style w:type="character" w:customStyle="1" w:styleId="FooterChar">
    <w:name w:val="Footer Char"/>
    <w:basedOn w:val="DefaultParagraphFont"/>
    <w:link w:val="Footer"/>
    <w:uiPriority w:val="99"/>
    <w:rsid w:val="00D96B23"/>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D96B23"/>
    <w:pPr>
      <w:ind w:left="720"/>
    </w:pPr>
    <w:rPr>
      <w:rFonts w:eastAsia="MS Mincho"/>
      <w:lang w:eastAsia="ja-JP"/>
    </w:rPr>
  </w:style>
  <w:style w:type="paragraph" w:styleId="Caption">
    <w:name w:val="caption"/>
    <w:basedOn w:val="Normal"/>
    <w:next w:val="Normal"/>
    <w:uiPriority w:val="99"/>
    <w:qFormat/>
    <w:rsid w:val="00D96B23"/>
    <w:rPr>
      <w:b/>
      <w:bCs/>
      <w:sz w:val="20"/>
      <w:szCs w:val="20"/>
    </w:rPr>
  </w:style>
  <w:style w:type="paragraph" w:customStyle="1" w:styleId="Spacer">
    <w:name w:val="Spacer"/>
    <w:basedOn w:val="Normal"/>
    <w:uiPriority w:val="99"/>
    <w:rsid w:val="00D96B23"/>
    <w:rPr>
      <w:rFonts w:ascii="Arial" w:hAnsi="Arial"/>
      <w:sz w:val="12"/>
      <w:szCs w:val="22"/>
      <w:lang w:eastAsia="en-US"/>
    </w:rPr>
  </w:style>
  <w:style w:type="paragraph" w:styleId="EndnoteText">
    <w:name w:val="endnote text"/>
    <w:basedOn w:val="Normal"/>
    <w:link w:val="EndnoteTextChar"/>
    <w:uiPriority w:val="99"/>
    <w:rsid w:val="00D96B23"/>
    <w:pPr>
      <w:spacing w:after="240"/>
      <w:ind w:left="397" w:hanging="397"/>
    </w:pPr>
    <w:rPr>
      <w:rFonts w:ascii="Arial" w:hAnsi="Arial"/>
      <w:sz w:val="20"/>
      <w:szCs w:val="20"/>
      <w:lang w:eastAsia="en-US"/>
    </w:rPr>
  </w:style>
  <w:style w:type="character" w:customStyle="1" w:styleId="EndnoteTextChar">
    <w:name w:val="Endnote Text Char"/>
    <w:basedOn w:val="DefaultParagraphFont"/>
    <w:link w:val="EndnoteText"/>
    <w:uiPriority w:val="99"/>
    <w:rsid w:val="00D96B23"/>
    <w:rPr>
      <w:rFonts w:ascii="Arial" w:eastAsia="Times New Roman" w:hAnsi="Arial" w:cs="Times New Roman"/>
      <w:sz w:val="20"/>
      <w:szCs w:val="20"/>
    </w:rPr>
  </w:style>
  <w:style w:type="character" w:styleId="EndnoteReference">
    <w:name w:val="endnote reference"/>
    <w:basedOn w:val="DefaultParagraphFont"/>
    <w:uiPriority w:val="99"/>
    <w:rsid w:val="00D96B23"/>
    <w:rPr>
      <w:rFonts w:cs="Times New Roman"/>
      <w:vertAlign w:val="superscript"/>
    </w:rPr>
  </w:style>
  <w:style w:type="character" w:styleId="CommentReference">
    <w:name w:val="annotation reference"/>
    <w:basedOn w:val="DefaultParagraphFont"/>
    <w:uiPriority w:val="99"/>
    <w:semiHidden/>
    <w:unhideWhenUsed/>
    <w:rsid w:val="00125157"/>
    <w:rPr>
      <w:sz w:val="16"/>
      <w:szCs w:val="16"/>
    </w:rPr>
  </w:style>
  <w:style w:type="paragraph" w:styleId="CommentText">
    <w:name w:val="annotation text"/>
    <w:basedOn w:val="Normal"/>
    <w:link w:val="CommentTextChar"/>
    <w:uiPriority w:val="99"/>
    <w:semiHidden/>
    <w:unhideWhenUsed/>
    <w:rsid w:val="00125157"/>
    <w:rPr>
      <w:sz w:val="20"/>
      <w:szCs w:val="20"/>
    </w:rPr>
  </w:style>
  <w:style w:type="character" w:customStyle="1" w:styleId="CommentTextChar">
    <w:name w:val="Comment Text Char"/>
    <w:basedOn w:val="DefaultParagraphFont"/>
    <w:link w:val="CommentText"/>
    <w:uiPriority w:val="99"/>
    <w:semiHidden/>
    <w:rsid w:val="001251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5157"/>
    <w:rPr>
      <w:b/>
      <w:bCs/>
    </w:rPr>
  </w:style>
  <w:style w:type="character" w:customStyle="1" w:styleId="CommentSubjectChar">
    <w:name w:val="Comment Subject Char"/>
    <w:basedOn w:val="CommentTextChar"/>
    <w:link w:val="CommentSubject"/>
    <w:uiPriority w:val="99"/>
    <w:semiHidden/>
    <w:rsid w:val="0012515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2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5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2020-07-07T13:49:00Z</dcterms:created>
  <dcterms:modified xsi:type="dcterms:W3CDTF">2020-07-07T13:50:00Z</dcterms:modified>
</cp:coreProperties>
</file>