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93" w:rsidRDefault="00711A93" w:rsidP="00711A93">
      <w:pPr>
        <w:spacing w:after="0"/>
        <w:jc w:val="center"/>
        <w:rPr>
          <w:rFonts w:ascii="Arial" w:hAnsi="Arial" w:cs="Arial"/>
          <w:b/>
        </w:rPr>
      </w:pPr>
    </w:p>
    <w:p w:rsidR="00711A93" w:rsidRPr="0095316B" w:rsidRDefault="00C74CD0" w:rsidP="00711A93">
      <w:pPr>
        <w:spacing w:after="0"/>
        <w:jc w:val="center"/>
        <w:rPr>
          <w:rFonts w:ascii="Arial" w:hAnsi="Arial" w:cs="Arial"/>
          <w:b/>
        </w:rPr>
      </w:pPr>
      <w:r>
        <w:rPr>
          <w:noProof/>
          <w:lang w:eastAsia="en-GB"/>
        </w:rPr>
        <w:drawing>
          <wp:anchor distT="0" distB="0" distL="114300" distR="114300" simplePos="0" relativeHeight="251661312" behindDoc="0" locked="0" layoutInCell="1" allowOverlap="1">
            <wp:simplePos x="0" y="0"/>
            <wp:positionH relativeFrom="column">
              <wp:posOffset>736600</wp:posOffset>
            </wp:positionH>
            <wp:positionV relativeFrom="paragraph">
              <wp:posOffset>19685</wp:posOffset>
            </wp:positionV>
            <wp:extent cx="1010920" cy="515620"/>
            <wp:effectExtent l="0" t="0" r="0" b="0"/>
            <wp:wrapNone/>
            <wp:docPr id="2" name="Picture 2" descr="napo-no-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o-no-bkgn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10920" cy="515620"/>
                    </a:xfrm>
                    <a:prstGeom prst="rect">
                      <a:avLst/>
                    </a:prstGeom>
                    <a:noFill/>
                    <a:ln>
                      <a:noFill/>
                    </a:ln>
                  </pic:spPr>
                </pic:pic>
              </a:graphicData>
            </a:graphic>
          </wp:anchor>
        </w:drawing>
      </w:r>
    </w:p>
    <w:p w:rsidR="00711A93" w:rsidRPr="0095316B" w:rsidRDefault="00711A93" w:rsidP="00711A93">
      <w:pPr>
        <w:spacing w:after="0"/>
        <w:jc w:val="center"/>
        <w:rPr>
          <w:rFonts w:ascii="Arial" w:hAnsi="Arial" w:cs="Arial"/>
        </w:rPr>
      </w:pPr>
      <w:r w:rsidRPr="00003AB6">
        <w:rPr>
          <w:rFonts w:ascii="Arial" w:hAnsi="Arial" w:cs="Arial"/>
          <w:noProof/>
          <w:lang w:eastAsia="en-GB"/>
        </w:rPr>
        <w:drawing>
          <wp:anchor distT="0" distB="0" distL="114300" distR="114300" simplePos="0" relativeHeight="251659264" behindDoc="1" locked="0" layoutInCell="1" allowOverlap="1">
            <wp:simplePos x="0" y="0"/>
            <wp:positionH relativeFrom="column">
              <wp:posOffset>2114550</wp:posOffset>
            </wp:positionH>
            <wp:positionV relativeFrom="paragraph">
              <wp:posOffset>-289560</wp:posOffset>
            </wp:positionV>
            <wp:extent cx="1495425" cy="762000"/>
            <wp:effectExtent l="19050" t="0" r="9525" b="0"/>
            <wp:wrapTight wrapText="bothSides">
              <wp:wrapPolygon edited="0">
                <wp:start x="-275" y="0"/>
                <wp:lineTo x="-275" y="21060"/>
                <wp:lineTo x="21738" y="21060"/>
                <wp:lineTo x="21738" y="0"/>
                <wp:lineTo x="-275" y="0"/>
              </wp:wrapPolygon>
            </wp:wrapTight>
            <wp:docPr id="1" name="Picture 1" descr="d:\kr\Desktop\Admin\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r\Desktop\Admin\Logo-colour.jpg"/>
                    <pic:cNvPicPr>
                      <a:picLocks noChangeAspect="1" noChangeArrowheads="1"/>
                    </pic:cNvPicPr>
                  </pic:nvPicPr>
                  <pic:blipFill>
                    <a:blip r:embed="rId14" cstate="print"/>
                    <a:srcRect/>
                    <a:stretch>
                      <a:fillRect/>
                    </a:stretch>
                  </pic:blipFill>
                  <pic:spPr bwMode="auto">
                    <a:xfrm>
                      <a:off x="0" y="0"/>
                      <a:ext cx="1495425" cy="762000"/>
                    </a:xfrm>
                    <a:prstGeom prst="rect">
                      <a:avLst/>
                    </a:prstGeom>
                    <a:noFill/>
                    <a:ln w="9525">
                      <a:noFill/>
                      <a:miter lim="800000"/>
                      <a:headEnd/>
                      <a:tailEnd/>
                    </a:ln>
                  </pic:spPr>
                </pic:pic>
              </a:graphicData>
            </a:graphic>
          </wp:anchor>
        </w:drawing>
      </w:r>
    </w:p>
    <w:p w:rsidR="00711A93" w:rsidRDefault="00711A93" w:rsidP="00711A93">
      <w:pPr>
        <w:spacing w:after="0"/>
        <w:jc w:val="center"/>
        <w:rPr>
          <w:rFonts w:ascii="Arial" w:hAnsi="Arial" w:cs="Arial"/>
          <w:b/>
          <w:color w:val="000000"/>
        </w:rPr>
      </w:pPr>
    </w:p>
    <w:p w:rsidR="00711A93" w:rsidRDefault="00711A93" w:rsidP="00711A93">
      <w:pPr>
        <w:spacing w:after="0"/>
        <w:jc w:val="center"/>
        <w:rPr>
          <w:rFonts w:ascii="Arial" w:hAnsi="Arial" w:cs="Arial"/>
          <w:b/>
          <w:color w:val="000000"/>
        </w:rPr>
      </w:pPr>
    </w:p>
    <w:p w:rsidR="00711A93" w:rsidRDefault="00711A93" w:rsidP="00711A93">
      <w:pPr>
        <w:spacing w:after="0"/>
        <w:jc w:val="center"/>
        <w:rPr>
          <w:rFonts w:ascii="Arial" w:hAnsi="Arial" w:cs="Arial"/>
          <w:b/>
          <w:color w:val="000000"/>
        </w:rPr>
      </w:pPr>
    </w:p>
    <w:p w:rsidR="00AF1349" w:rsidRDefault="00711A93" w:rsidP="00F7614D">
      <w:pPr>
        <w:spacing w:after="0"/>
        <w:jc w:val="center"/>
        <w:rPr>
          <w:rFonts w:ascii="Arial" w:hAnsi="Arial" w:cs="Arial"/>
          <w:b/>
          <w:color w:val="000000"/>
        </w:rPr>
      </w:pPr>
      <w:r w:rsidRPr="0095316B">
        <w:rPr>
          <w:rFonts w:ascii="Arial" w:hAnsi="Arial" w:cs="Arial"/>
          <w:b/>
          <w:color w:val="000000"/>
        </w:rPr>
        <w:t xml:space="preserve">PAY CLAIM FOR </w:t>
      </w:r>
      <w:r w:rsidR="00AF1349">
        <w:rPr>
          <w:rFonts w:ascii="Arial" w:hAnsi="Arial" w:cs="Arial"/>
          <w:b/>
          <w:color w:val="000000"/>
        </w:rPr>
        <w:t>2019-20</w:t>
      </w:r>
    </w:p>
    <w:p w:rsidR="00AF1349" w:rsidRPr="002804E2" w:rsidRDefault="00711A93" w:rsidP="00F7614D">
      <w:pPr>
        <w:spacing w:after="0"/>
        <w:jc w:val="center"/>
        <w:rPr>
          <w:rFonts w:ascii="Arial" w:hAnsi="Arial" w:cs="Arial"/>
          <w:b/>
          <w:color w:val="0070C0"/>
        </w:rPr>
      </w:pPr>
      <w:r w:rsidRPr="0095316B">
        <w:rPr>
          <w:rFonts w:ascii="Arial" w:hAnsi="Arial" w:cs="Arial"/>
          <w:b/>
          <w:color w:val="000000"/>
        </w:rPr>
        <w:t xml:space="preserve">SUBMITTED BY </w:t>
      </w:r>
      <w:r w:rsidR="00C74CD0">
        <w:rPr>
          <w:rFonts w:ascii="Arial" w:hAnsi="Arial" w:cs="Arial"/>
          <w:b/>
          <w:color w:val="000000"/>
        </w:rPr>
        <w:t xml:space="preserve">UNISON AND NAPO </w:t>
      </w:r>
      <w:r w:rsidRPr="0095316B">
        <w:rPr>
          <w:rFonts w:ascii="Arial" w:hAnsi="Arial" w:cs="Arial"/>
          <w:b/>
          <w:color w:val="000000"/>
        </w:rPr>
        <w:t xml:space="preserve">TO </w:t>
      </w:r>
      <w:r w:rsidR="00BB5DF0">
        <w:rPr>
          <w:rFonts w:ascii="Arial" w:hAnsi="Arial" w:cs="Arial"/>
          <w:b/>
        </w:rPr>
        <w:t>INTERSERVE</w:t>
      </w:r>
      <w:r w:rsidR="00EE6FE5" w:rsidRPr="00730662">
        <w:rPr>
          <w:rFonts w:ascii="Arial" w:hAnsi="Arial" w:cs="Arial"/>
          <w:b/>
        </w:rPr>
        <w:t xml:space="preserve"> COMMUNITY REHABILITATION COMPANIES</w:t>
      </w:r>
    </w:p>
    <w:p w:rsidR="00711A93" w:rsidRPr="0095316B" w:rsidRDefault="00711A93" w:rsidP="00711A93">
      <w:pPr>
        <w:spacing w:after="0"/>
        <w:jc w:val="center"/>
        <w:rPr>
          <w:rFonts w:ascii="Arial" w:hAnsi="Arial" w:cs="Arial"/>
          <w:b/>
          <w:color w:val="000000"/>
        </w:rPr>
      </w:pPr>
    </w:p>
    <w:p w:rsidR="00711A93" w:rsidRPr="0095316B" w:rsidRDefault="00711A93" w:rsidP="00711A93">
      <w:pPr>
        <w:spacing w:before="120" w:after="0"/>
        <w:rPr>
          <w:rFonts w:ascii="Arial" w:hAnsi="Arial" w:cs="Arial"/>
        </w:rPr>
      </w:pPr>
    </w:p>
    <w:p w:rsidR="00711A93" w:rsidRDefault="00711A93" w:rsidP="00711A93">
      <w:pPr>
        <w:spacing w:after="0"/>
        <w:rPr>
          <w:rFonts w:ascii="Arial" w:hAnsi="Arial" w:cs="Arial"/>
          <w:b/>
        </w:rPr>
      </w:pPr>
      <w:r>
        <w:rPr>
          <w:rFonts w:ascii="Arial" w:hAnsi="Arial" w:cs="Arial"/>
          <w:b/>
        </w:rPr>
        <w:t xml:space="preserve">1.   </w:t>
      </w:r>
      <w:r w:rsidRPr="0095316B">
        <w:rPr>
          <w:rFonts w:ascii="Arial" w:hAnsi="Arial" w:cs="Arial"/>
          <w:b/>
        </w:rPr>
        <w:t>INTRODUCTION</w:t>
      </w:r>
    </w:p>
    <w:p w:rsidR="00EE6FE5" w:rsidRPr="0095316B" w:rsidRDefault="00EE6FE5" w:rsidP="00711A93">
      <w:pPr>
        <w:spacing w:after="0"/>
        <w:rPr>
          <w:rFonts w:ascii="Arial" w:hAnsi="Arial" w:cs="Arial"/>
        </w:rPr>
      </w:pPr>
    </w:p>
    <w:p w:rsidR="00730662" w:rsidRPr="00037438" w:rsidRDefault="00711A93" w:rsidP="00711A93">
      <w:pPr>
        <w:spacing w:before="120" w:after="0"/>
        <w:rPr>
          <w:rFonts w:ascii="Arial" w:hAnsi="Arial" w:cs="Arial"/>
        </w:rPr>
      </w:pPr>
      <w:r w:rsidRPr="0095316B">
        <w:rPr>
          <w:rFonts w:ascii="Arial" w:hAnsi="Arial" w:cs="Arial"/>
        </w:rPr>
        <w:t xml:space="preserve">This pay claim is submitted by </w:t>
      </w:r>
      <w:r w:rsidR="00C74CD0">
        <w:rPr>
          <w:rFonts w:ascii="Arial" w:hAnsi="Arial" w:cs="Arial"/>
        </w:rPr>
        <w:t xml:space="preserve">UNISON and NAPO </w:t>
      </w:r>
      <w:r w:rsidRPr="0095316B">
        <w:rPr>
          <w:rFonts w:ascii="Arial" w:hAnsi="Arial" w:cs="Arial"/>
        </w:rPr>
        <w:t xml:space="preserve">on behalf of staff working for </w:t>
      </w:r>
      <w:r w:rsidR="00BB5DF0">
        <w:rPr>
          <w:rFonts w:ascii="Arial" w:hAnsi="Arial" w:cs="Arial"/>
        </w:rPr>
        <w:t>Interserve</w:t>
      </w:r>
      <w:r w:rsidR="00730662" w:rsidRPr="00037438">
        <w:rPr>
          <w:rFonts w:ascii="Arial" w:hAnsi="Arial" w:cs="Arial"/>
        </w:rPr>
        <w:t xml:space="preserve"> Community Rehabilitation Companies.</w:t>
      </w:r>
    </w:p>
    <w:p w:rsidR="0087629E" w:rsidRPr="00037438" w:rsidRDefault="00730662" w:rsidP="00711A93">
      <w:pPr>
        <w:spacing w:before="120" w:after="0"/>
        <w:rPr>
          <w:rFonts w:ascii="Arial" w:hAnsi="Arial" w:cs="Arial"/>
        </w:rPr>
      </w:pPr>
      <w:r w:rsidRPr="00037438">
        <w:rPr>
          <w:rFonts w:ascii="Arial" w:hAnsi="Arial" w:cs="Arial"/>
        </w:rPr>
        <w:t>The claim seeks parity with pay for the National Probation Service</w:t>
      </w:r>
      <w:r w:rsidR="0087629E" w:rsidRPr="00037438">
        <w:rPr>
          <w:rFonts w:ascii="Arial" w:hAnsi="Arial" w:cs="Arial"/>
        </w:rPr>
        <w:t xml:space="preserve"> as at 1 April 2019</w:t>
      </w:r>
      <w:r w:rsidR="00037438" w:rsidRPr="00037438">
        <w:rPr>
          <w:rFonts w:ascii="Arial" w:hAnsi="Arial" w:cs="Arial"/>
        </w:rPr>
        <w:t xml:space="preserve"> </w:t>
      </w:r>
      <w:r w:rsidR="00037438">
        <w:rPr>
          <w:rFonts w:ascii="Arial" w:hAnsi="Arial" w:cs="Arial"/>
        </w:rPr>
        <w:t>with</w:t>
      </w:r>
      <w:r w:rsidR="00037438" w:rsidRPr="00037438">
        <w:rPr>
          <w:rFonts w:ascii="Arial" w:hAnsi="Arial" w:cs="Arial"/>
        </w:rPr>
        <w:t xml:space="preserve"> a minimum </w:t>
      </w:r>
      <w:r w:rsidR="002C6B8B">
        <w:rPr>
          <w:rFonts w:ascii="Arial" w:hAnsi="Arial" w:cs="Arial"/>
        </w:rPr>
        <w:t xml:space="preserve">underpinning </w:t>
      </w:r>
      <w:r w:rsidR="00037438" w:rsidRPr="00037438">
        <w:rPr>
          <w:rFonts w:ascii="Arial" w:hAnsi="Arial" w:cs="Arial"/>
        </w:rPr>
        <w:t>increase of 3%</w:t>
      </w:r>
      <w:r w:rsidR="00037438">
        <w:rPr>
          <w:rFonts w:ascii="Arial" w:hAnsi="Arial" w:cs="Arial"/>
        </w:rPr>
        <w:t xml:space="preserve"> for all staff</w:t>
      </w:r>
      <w:r w:rsidR="0087629E" w:rsidRPr="00037438">
        <w:rPr>
          <w:rFonts w:ascii="Arial" w:hAnsi="Arial" w:cs="Arial"/>
        </w:rPr>
        <w:t xml:space="preserve">. </w:t>
      </w:r>
    </w:p>
    <w:p w:rsidR="00711A93" w:rsidRPr="00C85EF2" w:rsidRDefault="002C6B8B" w:rsidP="00711A93">
      <w:pPr>
        <w:spacing w:before="120" w:after="0"/>
        <w:rPr>
          <w:rFonts w:ascii="Arial" w:hAnsi="Arial" w:cs="Arial"/>
        </w:rPr>
      </w:pPr>
      <w:r>
        <w:rPr>
          <w:rFonts w:ascii="Arial" w:hAnsi="Arial" w:cs="Arial"/>
        </w:rPr>
        <w:t>Reforming the pay sine will provide the Employer with a pay system that aids recruitment and retention and for Employees r</w:t>
      </w:r>
      <w:r w:rsidR="00711A93" w:rsidRPr="00C85EF2">
        <w:rPr>
          <w:rFonts w:ascii="Arial" w:hAnsi="Arial" w:cs="Arial"/>
        </w:rPr>
        <w:t>ecognises the following key points:</w:t>
      </w:r>
    </w:p>
    <w:p w:rsidR="00711A93" w:rsidRPr="00C85EF2" w:rsidRDefault="00711A93" w:rsidP="00711A93">
      <w:pPr>
        <w:pStyle w:val="ListParagraph"/>
        <w:numPr>
          <w:ilvl w:val="0"/>
          <w:numId w:val="6"/>
        </w:numPr>
        <w:spacing w:before="120" w:after="0"/>
        <w:rPr>
          <w:rFonts w:ascii="Arial" w:hAnsi="Arial" w:cs="Arial"/>
          <w:b/>
        </w:rPr>
      </w:pPr>
      <w:r w:rsidRPr="00C85EF2">
        <w:rPr>
          <w:rFonts w:ascii="Arial" w:hAnsi="Arial" w:cs="Arial"/>
        </w:rPr>
        <w:t>Major increases in the cost of living over recent years have significantly reduced the value of staff wages;</w:t>
      </w:r>
    </w:p>
    <w:p w:rsidR="00711A93" w:rsidRPr="00C85EF2" w:rsidRDefault="00711A93" w:rsidP="00711A93">
      <w:pPr>
        <w:pStyle w:val="ListParagraph"/>
        <w:numPr>
          <w:ilvl w:val="0"/>
          <w:numId w:val="6"/>
        </w:numPr>
        <w:spacing w:before="120" w:after="0"/>
        <w:rPr>
          <w:rFonts w:ascii="Arial" w:hAnsi="Arial" w:cs="Arial"/>
          <w:b/>
        </w:rPr>
      </w:pPr>
      <w:r w:rsidRPr="00C85EF2">
        <w:rPr>
          <w:rFonts w:ascii="Arial" w:hAnsi="Arial" w:cs="Arial"/>
        </w:rPr>
        <w:t>Appropriate reward is needed to sustain the morale and productivity of staff in their crucial role of delivering high quality services;</w:t>
      </w:r>
    </w:p>
    <w:p w:rsidR="00711A93" w:rsidRPr="00C85EF2" w:rsidRDefault="00711A93" w:rsidP="00711A93">
      <w:pPr>
        <w:pStyle w:val="ListParagraph"/>
        <w:numPr>
          <w:ilvl w:val="0"/>
          <w:numId w:val="6"/>
        </w:numPr>
        <w:spacing w:before="120" w:after="0"/>
        <w:rPr>
          <w:rFonts w:ascii="Arial" w:hAnsi="Arial" w:cs="Arial"/>
          <w:b/>
        </w:rPr>
      </w:pPr>
      <w:r w:rsidRPr="00C85EF2">
        <w:rPr>
          <w:rFonts w:ascii="Arial" w:hAnsi="Arial" w:cs="Arial"/>
        </w:rPr>
        <w:t xml:space="preserve">Appropriate reward is needed for the increased workload and stress placed on staff against a background of major budget cuts; </w:t>
      </w:r>
    </w:p>
    <w:p w:rsidR="00711A93" w:rsidRPr="00B2193D" w:rsidRDefault="00711A93" w:rsidP="00711A93">
      <w:pPr>
        <w:pStyle w:val="ListParagraph"/>
        <w:numPr>
          <w:ilvl w:val="0"/>
          <w:numId w:val="6"/>
        </w:numPr>
        <w:spacing w:before="120" w:after="0"/>
        <w:rPr>
          <w:rFonts w:ascii="Arial" w:hAnsi="Arial" w:cs="Arial"/>
          <w:b/>
        </w:rPr>
      </w:pPr>
      <w:r w:rsidRPr="00C85EF2">
        <w:rPr>
          <w:rFonts w:ascii="Arial" w:hAnsi="Arial" w:cs="Arial"/>
        </w:rPr>
        <w:t xml:space="preserve">Average pay settlements across the economy have been running ahead of those received by </w:t>
      </w:r>
      <w:r w:rsidR="00BB5DF0">
        <w:rPr>
          <w:rFonts w:ascii="Arial" w:hAnsi="Arial" w:cs="Arial"/>
        </w:rPr>
        <w:t>Interserve</w:t>
      </w:r>
      <w:r w:rsidR="00687067">
        <w:rPr>
          <w:rFonts w:ascii="Arial" w:hAnsi="Arial" w:cs="Arial"/>
        </w:rPr>
        <w:t xml:space="preserve"> </w:t>
      </w:r>
      <w:r w:rsidR="004B2BB7" w:rsidRPr="002C6B8B">
        <w:rPr>
          <w:rFonts w:ascii="Arial" w:hAnsi="Arial" w:cs="Arial"/>
        </w:rPr>
        <w:t>CRC</w:t>
      </w:r>
      <w:r w:rsidRPr="00C85EF2">
        <w:rPr>
          <w:rFonts w:ascii="Arial" w:hAnsi="Arial" w:cs="Arial"/>
          <w:b/>
          <w:color w:val="76923C"/>
        </w:rPr>
        <w:t xml:space="preserve"> </w:t>
      </w:r>
      <w:r w:rsidRPr="00C85EF2">
        <w:rPr>
          <w:rFonts w:ascii="Arial" w:hAnsi="Arial" w:cs="Arial"/>
        </w:rPr>
        <w:t>staff over recent years, increasing the likelihood of recruitment and retention problems in the long term;</w:t>
      </w:r>
    </w:p>
    <w:p w:rsidR="00711A93" w:rsidRPr="00C85EF2" w:rsidRDefault="00711A93" w:rsidP="00711A93">
      <w:pPr>
        <w:pStyle w:val="ListParagraph"/>
        <w:numPr>
          <w:ilvl w:val="0"/>
          <w:numId w:val="6"/>
        </w:numPr>
        <w:spacing w:before="120" w:after="0"/>
        <w:rPr>
          <w:rFonts w:ascii="Arial" w:hAnsi="Arial" w:cs="Arial"/>
          <w:b/>
        </w:rPr>
      </w:pPr>
      <w:r>
        <w:rPr>
          <w:rFonts w:ascii="Arial" w:hAnsi="Arial" w:cs="Arial"/>
        </w:rPr>
        <w:t xml:space="preserve">Increased vacancy rates across the economy make a competitive wage rate ever more crucial; </w:t>
      </w:r>
    </w:p>
    <w:p w:rsidR="00711A93" w:rsidRPr="0095316B" w:rsidRDefault="00711A93" w:rsidP="00711A93">
      <w:pPr>
        <w:spacing w:before="120" w:after="0"/>
        <w:rPr>
          <w:rFonts w:ascii="Arial" w:hAnsi="Arial" w:cs="Arial"/>
        </w:rPr>
      </w:pPr>
    </w:p>
    <w:p w:rsidR="00711A93" w:rsidRPr="00687067" w:rsidRDefault="00711A93" w:rsidP="00711A93">
      <w:pPr>
        <w:spacing w:before="120" w:after="0"/>
        <w:rPr>
          <w:rFonts w:ascii="Arial" w:hAnsi="Arial" w:cs="Arial"/>
          <w:b/>
          <w:sz w:val="24"/>
          <w:szCs w:val="24"/>
        </w:rPr>
      </w:pPr>
      <w:r w:rsidRPr="00687067">
        <w:rPr>
          <w:rFonts w:ascii="Arial" w:hAnsi="Arial" w:cs="Arial"/>
          <w:b/>
          <w:sz w:val="24"/>
          <w:szCs w:val="24"/>
        </w:rPr>
        <w:t>2.  SUMMARY OF CLAIM</w:t>
      </w:r>
    </w:p>
    <w:p w:rsidR="00711A93" w:rsidRPr="00687067" w:rsidRDefault="00711A93" w:rsidP="00711A93">
      <w:pPr>
        <w:pStyle w:val="BodyTextIndent3"/>
        <w:spacing w:before="120" w:line="276" w:lineRule="auto"/>
        <w:ind w:left="0" w:firstLine="0"/>
        <w:rPr>
          <w:rFonts w:cs="Arial"/>
          <w:szCs w:val="24"/>
        </w:rPr>
      </w:pPr>
      <w:r w:rsidRPr="00687067">
        <w:rPr>
          <w:rFonts w:cs="Arial"/>
          <w:szCs w:val="24"/>
        </w:rPr>
        <w:t>We are seeking:</w:t>
      </w:r>
    </w:p>
    <w:p w:rsidR="00711A93" w:rsidRPr="00687067" w:rsidRDefault="00711A93" w:rsidP="00711A93">
      <w:pPr>
        <w:pStyle w:val="BodyTextIndent3"/>
        <w:numPr>
          <w:ilvl w:val="0"/>
          <w:numId w:val="7"/>
        </w:numPr>
        <w:spacing w:before="120" w:line="276" w:lineRule="auto"/>
        <w:rPr>
          <w:rFonts w:cs="Arial"/>
          <w:b/>
          <w:szCs w:val="24"/>
        </w:rPr>
      </w:pPr>
      <w:r w:rsidRPr="00687067">
        <w:rPr>
          <w:rFonts w:cs="Arial"/>
          <w:szCs w:val="24"/>
        </w:rPr>
        <w:t>A</w:t>
      </w:r>
      <w:r w:rsidRPr="00687067">
        <w:rPr>
          <w:rFonts w:cs="Arial"/>
          <w:color w:val="0070C0"/>
          <w:szCs w:val="24"/>
        </w:rPr>
        <w:t xml:space="preserve"> </w:t>
      </w:r>
      <w:r w:rsidR="00687067" w:rsidRPr="00687067">
        <w:rPr>
          <w:rFonts w:cs="Arial"/>
          <w:szCs w:val="24"/>
        </w:rPr>
        <w:t>minimum</w:t>
      </w:r>
      <w:r w:rsidR="00687067" w:rsidRPr="00687067">
        <w:rPr>
          <w:rFonts w:cs="Arial"/>
          <w:b/>
          <w:szCs w:val="24"/>
        </w:rPr>
        <w:t xml:space="preserve"> 3%</w:t>
      </w:r>
      <w:r w:rsidR="00687067" w:rsidRPr="00687067">
        <w:rPr>
          <w:rFonts w:cs="Arial"/>
          <w:b/>
          <w:color w:val="76923C"/>
          <w:szCs w:val="24"/>
        </w:rPr>
        <w:t xml:space="preserve"> </w:t>
      </w:r>
      <w:r w:rsidRPr="00687067">
        <w:rPr>
          <w:rFonts w:cs="Arial"/>
          <w:szCs w:val="24"/>
        </w:rPr>
        <w:t xml:space="preserve">increase </w:t>
      </w:r>
      <w:r w:rsidR="00687067" w:rsidRPr="00687067">
        <w:rPr>
          <w:rFonts w:cs="Arial"/>
          <w:szCs w:val="24"/>
        </w:rPr>
        <w:t xml:space="preserve">for all </w:t>
      </w:r>
      <w:r w:rsidR="00BB5DF0">
        <w:rPr>
          <w:rFonts w:cs="Arial"/>
          <w:szCs w:val="24"/>
        </w:rPr>
        <w:t>Interserve</w:t>
      </w:r>
      <w:r w:rsidR="00687067" w:rsidRPr="00687067">
        <w:rPr>
          <w:rFonts w:cs="Arial"/>
          <w:szCs w:val="24"/>
        </w:rPr>
        <w:t xml:space="preserve"> CRC employees</w:t>
      </w:r>
      <w:r w:rsidRPr="00687067">
        <w:rPr>
          <w:rFonts w:cs="Arial"/>
          <w:szCs w:val="24"/>
        </w:rPr>
        <w:t xml:space="preserve"> </w:t>
      </w:r>
      <w:r w:rsidR="00687067">
        <w:rPr>
          <w:rFonts w:cs="Arial"/>
          <w:szCs w:val="24"/>
        </w:rPr>
        <w:t>to be achieved through the payment of an annual increment</w:t>
      </w:r>
      <w:r w:rsidR="00744A8F">
        <w:rPr>
          <w:rFonts w:cs="Arial"/>
          <w:szCs w:val="24"/>
        </w:rPr>
        <w:t xml:space="preserve"> on 1 April</w:t>
      </w:r>
      <w:r w:rsidR="00687067">
        <w:rPr>
          <w:rFonts w:cs="Arial"/>
          <w:szCs w:val="24"/>
        </w:rPr>
        <w:t xml:space="preserve">, </w:t>
      </w:r>
      <w:r w:rsidR="00931D48">
        <w:rPr>
          <w:rFonts w:cs="Arial"/>
          <w:szCs w:val="24"/>
        </w:rPr>
        <w:t>restructuring</w:t>
      </w:r>
      <w:r w:rsidR="00687067">
        <w:rPr>
          <w:rFonts w:cs="Arial"/>
          <w:szCs w:val="24"/>
        </w:rPr>
        <w:t xml:space="preserve"> of the pay spine and an unconsolidated payment if necessary</w:t>
      </w:r>
      <w:r w:rsidR="00931D48">
        <w:rPr>
          <w:rFonts w:cs="Arial"/>
          <w:szCs w:val="24"/>
        </w:rPr>
        <w:t>.</w:t>
      </w:r>
      <w:r w:rsidR="00687067">
        <w:rPr>
          <w:rFonts w:cs="Arial"/>
          <w:szCs w:val="24"/>
        </w:rPr>
        <w:t xml:space="preserve"> </w:t>
      </w:r>
    </w:p>
    <w:p w:rsidR="00687067" w:rsidRPr="00744A8F" w:rsidRDefault="00687067" w:rsidP="00687067">
      <w:pPr>
        <w:pStyle w:val="ListParagraph"/>
        <w:numPr>
          <w:ilvl w:val="0"/>
          <w:numId w:val="7"/>
        </w:numPr>
        <w:spacing w:before="120" w:after="0"/>
        <w:rPr>
          <w:rFonts w:ascii="Arial" w:hAnsi="Arial" w:cs="Arial"/>
          <w:sz w:val="24"/>
          <w:szCs w:val="24"/>
        </w:rPr>
      </w:pPr>
      <w:r w:rsidRPr="00744A8F">
        <w:rPr>
          <w:rFonts w:ascii="Arial" w:hAnsi="Arial" w:cs="Arial"/>
          <w:sz w:val="24"/>
          <w:szCs w:val="24"/>
        </w:rPr>
        <w:t xml:space="preserve">A restructuring of the pay Spine </w:t>
      </w:r>
    </w:p>
    <w:p w:rsidR="00687067" w:rsidRPr="00687067" w:rsidRDefault="00687067" w:rsidP="00744A8F">
      <w:pPr>
        <w:pStyle w:val="ListParagraph"/>
        <w:numPr>
          <w:ilvl w:val="1"/>
          <w:numId w:val="7"/>
        </w:numPr>
        <w:spacing w:before="120" w:after="0"/>
        <w:rPr>
          <w:rFonts w:ascii="Arial" w:hAnsi="Arial" w:cs="Arial"/>
          <w:sz w:val="24"/>
          <w:szCs w:val="24"/>
        </w:rPr>
      </w:pPr>
      <w:r w:rsidRPr="00687067">
        <w:rPr>
          <w:rFonts w:ascii="Arial" w:hAnsi="Arial" w:cs="Arial"/>
          <w:sz w:val="24"/>
          <w:szCs w:val="24"/>
        </w:rPr>
        <w:t>For Band 2</w:t>
      </w:r>
      <w:r w:rsidRPr="00687067">
        <w:rPr>
          <w:rFonts w:ascii="Arial" w:hAnsi="Arial" w:cs="Arial"/>
          <w:color w:val="76923C"/>
          <w:sz w:val="24"/>
          <w:szCs w:val="24"/>
        </w:rPr>
        <w:t xml:space="preserve"> </w:t>
      </w:r>
      <w:r w:rsidRPr="00687067">
        <w:rPr>
          <w:rFonts w:ascii="Arial" w:hAnsi="Arial" w:cs="Arial"/>
          <w:sz w:val="24"/>
          <w:szCs w:val="24"/>
        </w:rPr>
        <w:t>we are seeking a reduction from 19 Pay Points to 5 Pay points</w:t>
      </w:r>
    </w:p>
    <w:p w:rsidR="00687067" w:rsidRPr="00687067" w:rsidRDefault="00687067" w:rsidP="00744A8F">
      <w:pPr>
        <w:pStyle w:val="ListParagraph"/>
        <w:numPr>
          <w:ilvl w:val="1"/>
          <w:numId w:val="7"/>
        </w:numPr>
        <w:spacing w:before="120" w:after="0"/>
        <w:rPr>
          <w:rFonts w:ascii="Arial" w:hAnsi="Arial" w:cs="Arial"/>
          <w:sz w:val="24"/>
          <w:szCs w:val="24"/>
        </w:rPr>
      </w:pPr>
      <w:r w:rsidRPr="00687067">
        <w:rPr>
          <w:rFonts w:ascii="Arial" w:hAnsi="Arial" w:cs="Arial"/>
          <w:sz w:val="24"/>
          <w:szCs w:val="24"/>
        </w:rPr>
        <w:t>For Band 3 we are seeking a reduction from 20 Pay Points to 5 Pay points</w:t>
      </w:r>
    </w:p>
    <w:p w:rsidR="00687067" w:rsidRPr="00687067" w:rsidRDefault="00687067" w:rsidP="00744A8F">
      <w:pPr>
        <w:pStyle w:val="ListParagraph"/>
        <w:numPr>
          <w:ilvl w:val="1"/>
          <w:numId w:val="7"/>
        </w:numPr>
        <w:spacing w:before="120" w:after="0"/>
        <w:rPr>
          <w:rFonts w:ascii="Arial" w:hAnsi="Arial" w:cs="Arial"/>
          <w:sz w:val="24"/>
          <w:szCs w:val="24"/>
        </w:rPr>
      </w:pPr>
      <w:r w:rsidRPr="00687067">
        <w:rPr>
          <w:rFonts w:ascii="Arial" w:hAnsi="Arial" w:cs="Arial"/>
          <w:sz w:val="24"/>
          <w:szCs w:val="24"/>
        </w:rPr>
        <w:lastRenderedPageBreak/>
        <w:t>For Band 4 we are seeking a reduction from 20 Pay Points to 5 Pay points</w:t>
      </w:r>
    </w:p>
    <w:p w:rsidR="00687067" w:rsidRPr="00687067" w:rsidRDefault="00687067" w:rsidP="00744A8F">
      <w:pPr>
        <w:pStyle w:val="ListParagraph"/>
        <w:numPr>
          <w:ilvl w:val="1"/>
          <w:numId w:val="7"/>
        </w:numPr>
        <w:spacing w:before="120" w:after="0"/>
        <w:rPr>
          <w:rFonts w:ascii="Arial" w:hAnsi="Arial" w:cs="Arial"/>
          <w:sz w:val="24"/>
          <w:szCs w:val="24"/>
        </w:rPr>
      </w:pPr>
      <w:r w:rsidRPr="00687067">
        <w:rPr>
          <w:rFonts w:ascii="Arial" w:hAnsi="Arial" w:cs="Arial"/>
          <w:sz w:val="24"/>
          <w:szCs w:val="24"/>
        </w:rPr>
        <w:t>For Band 5 we are seeking a reduction from 14 Pay Points to 4 Pay points</w:t>
      </w:r>
    </w:p>
    <w:p w:rsidR="00687067" w:rsidRPr="00687067" w:rsidRDefault="00687067" w:rsidP="00744A8F">
      <w:pPr>
        <w:pStyle w:val="ListParagraph"/>
        <w:numPr>
          <w:ilvl w:val="1"/>
          <w:numId w:val="7"/>
        </w:numPr>
        <w:spacing w:before="120" w:after="0"/>
        <w:rPr>
          <w:rFonts w:ascii="Arial" w:hAnsi="Arial" w:cs="Arial"/>
          <w:sz w:val="24"/>
          <w:szCs w:val="24"/>
        </w:rPr>
      </w:pPr>
      <w:r w:rsidRPr="00687067">
        <w:rPr>
          <w:rFonts w:ascii="Arial" w:hAnsi="Arial" w:cs="Arial"/>
          <w:sz w:val="24"/>
          <w:szCs w:val="24"/>
        </w:rPr>
        <w:t>For Band 6 we are seeking a reduction from 19 Pay Points to 5 Pay points</w:t>
      </w:r>
    </w:p>
    <w:p w:rsidR="00687067" w:rsidRPr="00687067" w:rsidRDefault="00744A8F" w:rsidP="00744A8F">
      <w:pPr>
        <w:spacing w:before="120" w:after="0"/>
        <w:ind w:left="720"/>
        <w:rPr>
          <w:rFonts w:ascii="Arial" w:hAnsi="Arial" w:cs="Arial"/>
        </w:rPr>
      </w:pPr>
      <w:r>
        <w:rPr>
          <w:rFonts w:ascii="Arial" w:hAnsi="Arial" w:cs="Arial"/>
        </w:rPr>
        <w:t>T</w:t>
      </w:r>
      <w:r w:rsidR="00687067" w:rsidRPr="00687067">
        <w:rPr>
          <w:rFonts w:ascii="Arial" w:hAnsi="Arial" w:cs="Arial"/>
        </w:rPr>
        <w:t>o achieve this restructuring of the pay spine staff will move from their pay point as at 1 April 2019 to a new pay point equivalent to the appropriate NPS Pay Point</w:t>
      </w:r>
      <w:r w:rsidR="00687067">
        <w:rPr>
          <w:rFonts w:ascii="Arial" w:hAnsi="Arial" w:cs="Arial"/>
        </w:rPr>
        <w:t>.</w:t>
      </w:r>
    </w:p>
    <w:p w:rsidR="00711A93" w:rsidRPr="00687067" w:rsidRDefault="00711A93" w:rsidP="00F907BE">
      <w:pPr>
        <w:pStyle w:val="BodyTextIndent3"/>
        <w:spacing w:before="120" w:line="276" w:lineRule="auto"/>
        <w:ind w:left="1080" w:firstLine="0"/>
        <w:rPr>
          <w:rFonts w:cs="Arial"/>
          <w:b/>
        </w:rPr>
      </w:pPr>
      <w:r w:rsidRPr="00687067">
        <w:rPr>
          <w:rFonts w:cs="Arial"/>
          <w:b/>
        </w:rPr>
        <w:tab/>
      </w:r>
    </w:p>
    <w:p w:rsidR="00711A93" w:rsidRPr="0095316B" w:rsidRDefault="00711A93" w:rsidP="00711A93">
      <w:pPr>
        <w:pStyle w:val="NormalIndent"/>
        <w:tabs>
          <w:tab w:val="left" w:pos="-270"/>
        </w:tabs>
        <w:spacing w:line="276" w:lineRule="auto"/>
        <w:ind w:left="0"/>
        <w:rPr>
          <w:rFonts w:cs="Arial"/>
          <w:b/>
          <w:sz w:val="22"/>
          <w:szCs w:val="22"/>
        </w:rPr>
      </w:pPr>
      <w:r>
        <w:rPr>
          <w:rFonts w:cs="Arial"/>
          <w:b/>
          <w:sz w:val="22"/>
          <w:szCs w:val="22"/>
        </w:rPr>
        <w:t>3.  FALLING VALUE OF PAY</w:t>
      </w:r>
    </w:p>
    <w:p w:rsidR="00711A93" w:rsidRDefault="00711A93" w:rsidP="00711A93">
      <w:pPr>
        <w:pStyle w:val="BodyTextIndent3"/>
        <w:spacing w:before="120" w:line="276" w:lineRule="auto"/>
        <w:ind w:left="0" w:firstLine="0"/>
        <w:rPr>
          <w:rFonts w:cs="Arial"/>
          <w:sz w:val="22"/>
          <w:szCs w:val="22"/>
        </w:rPr>
      </w:pPr>
      <w:r>
        <w:rPr>
          <w:rFonts w:cs="Arial"/>
          <w:sz w:val="22"/>
          <w:szCs w:val="22"/>
        </w:rPr>
        <w:t>The table below demonstrates the major fall in living standards suffered by staff over recent years.</w:t>
      </w:r>
    </w:p>
    <w:p w:rsidR="00711A93" w:rsidRPr="00076717" w:rsidRDefault="00711A93" w:rsidP="00711A93">
      <w:pPr>
        <w:pStyle w:val="BodyTextIndent3"/>
        <w:spacing w:line="276" w:lineRule="auto"/>
        <w:ind w:left="0" w:firstLine="0"/>
        <w:rPr>
          <w:rFonts w:cs="Arial"/>
          <w:sz w:val="8"/>
          <w:szCs w:val="8"/>
        </w:rPr>
      </w:pPr>
    </w:p>
    <w:tbl>
      <w:tblPr>
        <w:tblW w:w="7938" w:type="dxa"/>
        <w:tblInd w:w="817" w:type="dxa"/>
        <w:tblLook w:val="04A0"/>
      </w:tblPr>
      <w:tblGrid>
        <w:gridCol w:w="1134"/>
        <w:gridCol w:w="3260"/>
        <w:gridCol w:w="3544"/>
      </w:tblGrid>
      <w:tr w:rsidR="00711A93" w:rsidRPr="0095316B" w:rsidTr="00AF1349">
        <w:trPr>
          <w:trHeight w:val="491"/>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711A93" w:rsidRPr="0095316B" w:rsidRDefault="00711A93" w:rsidP="00AF1349">
            <w:pPr>
              <w:spacing w:after="0"/>
              <w:rPr>
                <w:rFonts w:ascii="Arial" w:hAnsi="Arial" w:cs="Arial"/>
                <w:color w:val="000000"/>
                <w:lang w:eastAsia="en-GB"/>
              </w:rPr>
            </w:pPr>
            <w:r w:rsidRPr="0095316B">
              <w:rPr>
                <w:rFonts w:ascii="Arial" w:hAnsi="Arial" w:cs="Arial"/>
                <w:color w:val="000000"/>
                <w:lang w:eastAsia="en-GB"/>
              </w:rPr>
              <w:t> </w:t>
            </w:r>
          </w:p>
        </w:tc>
        <w:tc>
          <w:tcPr>
            <w:tcW w:w="326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711A93" w:rsidRPr="006956B4" w:rsidRDefault="006956B4" w:rsidP="006E46AA">
            <w:pPr>
              <w:spacing w:after="0"/>
              <w:jc w:val="center"/>
              <w:rPr>
                <w:rFonts w:ascii="Arial" w:hAnsi="Arial" w:cs="Arial"/>
                <w:lang w:eastAsia="en-GB"/>
              </w:rPr>
            </w:pPr>
            <w:r w:rsidRPr="006956B4">
              <w:rPr>
                <w:rFonts w:ascii="Arial" w:hAnsi="Arial" w:cs="Arial"/>
                <w:lang w:eastAsia="en-GB"/>
              </w:rPr>
              <w:t>Probation</w:t>
            </w:r>
            <w:r w:rsidR="006E46AA">
              <w:rPr>
                <w:rFonts w:ascii="Arial" w:hAnsi="Arial" w:cs="Arial"/>
                <w:lang w:eastAsia="en-GB"/>
              </w:rPr>
              <w:t>/CRC</w:t>
            </w:r>
            <w:r w:rsidR="00711A93" w:rsidRPr="006956B4">
              <w:rPr>
                <w:rFonts w:ascii="Arial" w:hAnsi="Arial" w:cs="Arial"/>
                <w:lang w:eastAsia="en-GB"/>
              </w:rPr>
              <w:t xml:space="preserve"> pay increases</w:t>
            </w:r>
          </w:p>
        </w:tc>
        <w:tc>
          <w:tcPr>
            <w:tcW w:w="3544"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rsidR="00711A93" w:rsidRDefault="00711A93" w:rsidP="00AF1349">
            <w:pPr>
              <w:spacing w:after="0"/>
              <w:jc w:val="center"/>
              <w:rPr>
                <w:rFonts w:ascii="Arial" w:hAnsi="Arial" w:cs="Arial"/>
                <w:color w:val="000000"/>
                <w:lang w:eastAsia="en-GB"/>
              </w:rPr>
            </w:pPr>
            <w:r>
              <w:rPr>
                <w:rFonts w:ascii="Arial" w:hAnsi="Arial" w:cs="Arial"/>
                <w:color w:val="000000"/>
                <w:lang w:eastAsia="en-GB"/>
              </w:rPr>
              <w:t>Rise in cost of living</w:t>
            </w:r>
            <w:r>
              <w:rPr>
                <w:rStyle w:val="FootnoteReference"/>
                <w:lang w:eastAsia="en-GB"/>
              </w:rPr>
              <w:footnoteReference w:id="1"/>
            </w:r>
          </w:p>
          <w:p w:rsidR="00711A93" w:rsidRPr="0095316B" w:rsidRDefault="00711A93" w:rsidP="00AF1349">
            <w:pPr>
              <w:spacing w:after="0"/>
              <w:jc w:val="center"/>
              <w:rPr>
                <w:rFonts w:ascii="Arial" w:hAnsi="Arial" w:cs="Arial"/>
                <w:color w:val="000000"/>
                <w:lang w:eastAsia="en-GB"/>
              </w:rPr>
            </w:pPr>
            <w:r w:rsidRPr="000D1F8B">
              <w:rPr>
                <w:rFonts w:ascii="Arial" w:hAnsi="Arial" w:cs="Arial"/>
                <w:color w:val="000000"/>
                <w:sz w:val="18"/>
                <w:szCs w:val="18"/>
                <w:lang w:eastAsia="en-GB"/>
              </w:rPr>
              <w:t>(as measured by Retail Prices Index)</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sidRPr="0095316B">
              <w:rPr>
                <w:rFonts w:ascii="Arial" w:hAnsi="Arial" w:cs="Arial"/>
                <w:color w:val="000000"/>
                <w:lang w:eastAsia="en-GB"/>
              </w:rPr>
              <w:t>2010</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Pr>
                <w:rFonts w:ascii="Arial" w:eastAsia="Times New Roman" w:hAnsi="Arial" w:cs="Arial"/>
                <w:lang w:eastAsia="en-GB"/>
              </w:rPr>
              <w:t>0</w:t>
            </w:r>
            <w:r w:rsidRPr="00744A8F">
              <w:rPr>
                <w:rFonts w:ascii="Arial" w:eastAsia="Times New Roman" w:hAnsi="Arial" w:cs="Arial"/>
                <w:lang w:eastAsia="en-GB"/>
              </w:rPr>
              <w:t>%</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4.6</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2011</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5.2</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2012</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3.2</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2013</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1%</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3.0</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2014</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2.4</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2015</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1.0</w:t>
            </w:r>
            <w:r w:rsidRPr="0095316B">
              <w:rPr>
                <w:rFonts w:ascii="Arial" w:hAnsi="Arial" w:cs="Arial"/>
                <w:color w:val="000000"/>
                <w:lang w:eastAsia="en-GB"/>
              </w:rPr>
              <w:t>%</w:t>
            </w:r>
          </w:p>
        </w:tc>
      </w:tr>
      <w:tr w:rsidR="00744A8F" w:rsidRPr="0095316B" w:rsidTr="00744A8F">
        <w:trPr>
          <w:trHeight w:val="390"/>
        </w:trPr>
        <w:tc>
          <w:tcPr>
            <w:tcW w:w="1134" w:type="dxa"/>
            <w:tcBorders>
              <w:top w:val="nil"/>
              <w:left w:val="single" w:sz="4" w:space="0" w:color="auto"/>
              <w:bottom w:val="single" w:sz="4" w:space="0" w:color="auto"/>
              <w:right w:val="single" w:sz="4" w:space="0" w:color="auto"/>
            </w:tcBorders>
            <w:shd w:val="clear" w:color="auto" w:fill="EAF1DD" w:themeFill="accent3" w:themeFillTint="33"/>
            <w:noWrap/>
            <w:vAlign w:val="bottom"/>
            <w:hideMark/>
          </w:tcPr>
          <w:p w:rsidR="00744A8F" w:rsidRPr="0095316B"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2016</w:t>
            </w:r>
          </w:p>
        </w:tc>
        <w:tc>
          <w:tcPr>
            <w:tcW w:w="3260" w:type="dxa"/>
            <w:tcBorders>
              <w:top w:val="nil"/>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eastAsia="Times New Roman" w:hAnsi="Arial" w:cs="Arial"/>
                <w:lang w:eastAsia="en-GB"/>
              </w:rPr>
            </w:pPr>
            <w:r w:rsidRPr="00744A8F">
              <w:rPr>
                <w:rFonts w:ascii="Arial" w:hAnsi="Arial" w:cs="Arial"/>
                <w:b/>
                <w:lang w:eastAsia="en-GB"/>
              </w:rPr>
              <w:t>0%</w:t>
            </w:r>
          </w:p>
        </w:tc>
        <w:tc>
          <w:tcPr>
            <w:tcW w:w="3544" w:type="dxa"/>
            <w:tcBorders>
              <w:top w:val="nil"/>
              <w:left w:val="nil"/>
              <w:bottom w:val="single" w:sz="4" w:space="0" w:color="auto"/>
              <w:right w:val="single" w:sz="4" w:space="0" w:color="auto"/>
            </w:tcBorders>
            <w:shd w:val="clear" w:color="auto" w:fill="E5DFEC" w:themeFill="accent4" w:themeFillTint="33"/>
            <w:noWrap/>
            <w:vAlign w:val="bottom"/>
            <w:hideMark/>
          </w:tcPr>
          <w:p w:rsidR="00744A8F" w:rsidRPr="0095316B"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1.8</w:t>
            </w:r>
            <w:r w:rsidRPr="0095316B">
              <w:rPr>
                <w:rFonts w:ascii="Arial" w:hAnsi="Arial" w:cs="Arial"/>
                <w:color w:val="000000"/>
                <w:lang w:eastAsia="en-GB"/>
              </w:rPr>
              <w:t>%</w:t>
            </w:r>
          </w:p>
        </w:tc>
      </w:tr>
      <w:tr w:rsidR="00744A8F" w:rsidRPr="0095316B" w:rsidTr="00744A8F">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44A8F"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2017</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44A8F" w:rsidRPr="00744A8F" w:rsidRDefault="00FD29B4" w:rsidP="00744A8F">
            <w:pPr>
              <w:spacing w:after="0" w:line="240" w:lineRule="auto"/>
              <w:jc w:val="center"/>
              <w:rPr>
                <w:rFonts w:ascii="Arial" w:hAnsi="Arial" w:cs="Arial"/>
                <w:b/>
                <w:lang w:eastAsia="en-GB"/>
              </w:rPr>
            </w:pPr>
            <w:r>
              <w:rPr>
                <w:rFonts w:ascii="Arial" w:hAnsi="Arial" w:cs="Arial"/>
                <w:b/>
                <w:lang w:eastAsia="en-GB"/>
              </w:rPr>
              <w:t>0</w:t>
            </w:r>
            <w:r w:rsidR="00744A8F" w:rsidRPr="00744A8F">
              <w:rPr>
                <w:rFonts w:ascii="Arial" w:hAnsi="Arial" w:cs="Arial"/>
                <w:b/>
                <w:lang w:eastAsia="en-GB"/>
              </w:rPr>
              <w:t>%</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744A8F"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3.6%</w:t>
            </w:r>
          </w:p>
        </w:tc>
      </w:tr>
      <w:tr w:rsidR="00744A8F" w:rsidRPr="0095316B" w:rsidTr="00744A8F">
        <w:trPr>
          <w:trHeight w:val="390"/>
        </w:trPr>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44A8F" w:rsidRDefault="00744A8F" w:rsidP="00AF1349">
            <w:pPr>
              <w:spacing w:after="0"/>
              <w:ind w:firstLineChars="100" w:firstLine="220"/>
              <w:rPr>
                <w:rFonts w:ascii="Arial" w:hAnsi="Arial" w:cs="Arial"/>
                <w:color w:val="000000"/>
                <w:lang w:eastAsia="en-GB"/>
              </w:rPr>
            </w:pPr>
            <w:r>
              <w:rPr>
                <w:rFonts w:ascii="Arial" w:hAnsi="Arial" w:cs="Arial"/>
                <w:color w:val="000000"/>
                <w:lang w:eastAsia="en-GB"/>
              </w:rPr>
              <w:t>2018</w:t>
            </w:r>
          </w:p>
        </w:tc>
        <w:tc>
          <w:tcPr>
            <w:tcW w:w="3260"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44A8F" w:rsidRPr="00744A8F" w:rsidRDefault="00744A8F" w:rsidP="00744A8F">
            <w:pPr>
              <w:spacing w:after="0" w:line="240" w:lineRule="auto"/>
              <w:jc w:val="center"/>
              <w:rPr>
                <w:rFonts w:ascii="Arial" w:hAnsi="Arial" w:cs="Arial"/>
                <w:b/>
                <w:lang w:eastAsia="en-GB"/>
              </w:rPr>
            </w:pPr>
            <w:r w:rsidRPr="00744A8F">
              <w:rPr>
                <w:rFonts w:ascii="Arial" w:hAnsi="Arial" w:cs="Arial"/>
                <w:b/>
                <w:lang w:eastAsia="en-GB"/>
              </w:rPr>
              <w:t>1.5%</w:t>
            </w:r>
          </w:p>
        </w:tc>
        <w:tc>
          <w:tcPr>
            <w:tcW w:w="3544" w:type="dxa"/>
            <w:tcBorders>
              <w:top w:val="single" w:sz="4" w:space="0" w:color="auto"/>
              <w:left w:val="nil"/>
              <w:bottom w:val="single" w:sz="4" w:space="0" w:color="auto"/>
              <w:right w:val="single" w:sz="4" w:space="0" w:color="auto"/>
            </w:tcBorders>
            <w:shd w:val="clear" w:color="auto" w:fill="E5DFEC" w:themeFill="accent4" w:themeFillTint="33"/>
            <w:noWrap/>
            <w:vAlign w:val="bottom"/>
            <w:hideMark/>
          </w:tcPr>
          <w:p w:rsidR="00744A8F" w:rsidRDefault="00744A8F" w:rsidP="00AF1349">
            <w:pPr>
              <w:spacing w:after="0"/>
              <w:ind w:firstLineChars="100" w:firstLine="220"/>
              <w:jc w:val="center"/>
              <w:rPr>
                <w:rFonts w:ascii="Arial" w:hAnsi="Arial" w:cs="Arial"/>
                <w:color w:val="000000"/>
                <w:lang w:eastAsia="en-GB"/>
              </w:rPr>
            </w:pPr>
            <w:r>
              <w:rPr>
                <w:rFonts w:ascii="Arial" w:hAnsi="Arial" w:cs="Arial"/>
                <w:color w:val="000000"/>
                <w:lang w:eastAsia="en-GB"/>
              </w:rPr>
              <w:t>3.3%</w:t>
            </w:r>
          </w:p>
        </w:tc>
      </w:tr>
    </w:tbl>
    <w:p w:rsidR="00711A93" w:rsidRDefault="00711A93" w:rsidP="00711A93">
      <w:pPr>
        <w:pStyle w:val="BodyTextIndent3"/>
        <w:spacing w:line="276" w:lineRule="auto"/>
        <w:ind w:left="0" w:firstLine="0"/>
        <w:rPr>
          <w:rFonts w:cs="Arial"/>
          <w:sz w:val="22"/>
          <w:szCs w:val="22"/>
        </w:rPr>
      </w:pPr>
    </w:p>
    <w:p w:rsidR="00711A93" w:rsidRDefault="00711A93" w:rsidP="00711A93">
      <w:pPr>
        <w:pStyle w:val="BodyTextIndent3"/>
        <w:spacing w:before="120" w:line="276" w:lineRule="auto"/>
        <w:ind w:left="0" w:firstLine="0"/>
        <w:rPr>
          <w:rFonts w:cs="Arial"/>
          <w:sz w:val="22"/>
          <w:szCs w:val="22"/>
        </w:rPr>
      </w:pPr>
      <w:r w:rsidRPr="00744A8F">
        <w:rPr>
          <w:rFonts w:cs="Arial"/>
          <w:sz w:val="22"/>
          <w:szCs w:val="22"/>
        </w:rPr>
        <w:t xml:space="preserve">This means that, while the cost of living has risen by 31.1% over the last nine years, pay in </w:t>
      </w:r>
      <w:r w:rsidR="00BB5DF0">
        <w:rPr>
          <w:rFonts w:cs="Arial"/>
          <w:sz w:val="22"/>
          <w:szCs w:val="22"/>
          <w:lang w:eastAsia="en-GB"/>
        </w:rPr>
        <w:t>Interserve</w:t>
      </w:r>
      <w:r w:rsidR="00744A8F" w:rsidRPr="00744A8F">
        <w:rPr>
          <w:rFonts w:cs="Arial"/>
          <w:sz w:val="22"/>
          <w:szCs w:val="22"/>
          <w:lang w:eastAsia="en-GB"/>
        </w:rPr>
        <w:t xml:space="preserve"> CRCs</w:t>
      </w:r>
      <w:r w:rsidRPr="00744A8F">
        <w:rPr>
          <w:rFonts w:cs="Arial"/>
          <w:b/>
          <w:lang w:eastAsia="en-GB"/>
        </w:rPr>
        <w:t xml:space="preserve"> </w:t>
      </w:r>
      <w:r w:rsidRPr="00744A8F">
        <w:rPr>
          <w:rFonts w:cs="Arial"/>
          <w:sz w:val="22"/>
          <w:szCs w:val="22"/>
        </w:rPr>
        <w:t xml:space="preserve">has risen by </w:t>
      </w:r>
      <w:r w:rsidRPr="00FD29B4">
        <w:rPr>
          <w:rFonts w:cs="Arial"/>
          <w:sz w:val="22"/>
          <w:szCs w:val="22"/>
        </w:rPr>
        <w:t xml:space="preserve">just </w:t>
      </w:r>
      <w:r w:rsidR="00FD29B4" w:rsidRPr="00FD29B4">
        <w:rPr>
          <w:rFonts w:cs="Arial"/>
          <w:sz w:val="22"/>
          <w:szCs w:val="22"/>
        </w:rPr>
        <w:t>2</w:t>
      </w:r>
      <w:r w:rsidR="00744A8F" w:rsidRPr="00FD29B4">
        <w:rPr>
          <w:rFonts w:cs="Arial"/>
          <w:sz w:val="22"/>
          <w:szCs w:val="22"/>
        </w:rPr>
        <w:t>.5%</w:t>
      </w:r>
      <w:r w:rsidRPr="00FD29B4">
        <w:rPr>
          <w:rFonts w:cs="Arial"/>
          <w:sz w:val="22"/>
          <w:szCs w:val="22"/>
        </w:rPr>
        <w:t xml:space="preserve"> which</w:t>
      </w:r>
      <w:r>
        <w:rPr>
          <w:rFonts w:cs="Arial"/>
          <w:sz w:val="22"/>
          <w:szCs w:val="22"/>
        </w:rPr>
        <w:t xml:space="preserve"> means that thousands of pounds have been cut out of the value of staff wages</w:t>
      </w:r>
      <w:r w:rsidR="00744A8F">
        <w:rPr>
          <w:rFonts w:cs="Arial"/>
          <w:sz w:val="22"/>
          <w:szCs w:val="22"/>
        </w:rPr>
        <w:t>.</w:t>
      </w:r>
      <w:r w:rsidRPr="00526575">
        <w:rPr>
          <w:rFonts w:cs="Arial"/>
          <w:b/>
          <w:color w:val="76923C" w:themeColor="accent3" w:themeShade="BF"/>
          <w:sz w:val="22"/>
          <w:szCs w:val="22"/>
        </w:rPr>
        <w:t xml:space="preserve"> </w:t>
      </w:r>
    </w:p>
    <w:p w:rsidR="00711A93" w:rsidRDefault="00711A93" w:rsidP="00711A93">
      <w:pPr>
        <w:spacing w:before="120" w:after="120"/>
        <w:rPr>
          <w:rFonts w:ascii="Arial" w:hAnsi="Arial" w:cs="Arial"/>
          <w:noProof/>
          <w:color w:val="000000"/>
        </w:rPr>
      </w:pPr>
      <w:r>
        <w:rPr>
          <w:rFonts w:ascii="Arial" w:hAnsi="Arial" w:cs="Arial"/>
          <w:noProof/>
          <w:color w:val="000000"/>
        </w:rPr>
        <w:t>Latest inflation figures have now hit 2.7% and Treasury forecasts indicate that the cost of living is set to average 3.2% throughout 2019, followed by three further years of inflation running at over 3%, in line with the graph below.</w:t>
      </w:r>
    </w:p>
    <w:p w:rsidR="00711A93" w:rsidRDefault="00711A93" w:rsidP="00711A93">
      <w:pPr>
        <w:spacing w:before="120" w:after="120"/>
        <w:rPr>
          <w:rFonts w:ascii="Arial" w:hAnsi="Arial" w:cs="Arial"/>
          <w:noProof/>
          <w:color w:val="000000"/>
        </w:rPr>
      </w:pPr>
      <w:bookmarkStart w:id="0" w:name="_GoBack"/>
      <w:r w:rsidRPr="00421B7F">
        <w:rPr>
          <w:rFonts w:ascii="Arial" w:hAnsi="Arial" w:cs="Arial"/>
          <w:noProof/>
          <w:color w:val="000000"/>
          <w:lang w:eastAsia="en-GB"/>
        </w:rPr>
        <w:lastRenderedPageBreak/>
        <w:drawing>
          <wp:inline distT="0" distB="0" distL="0" distR="0">
            <wp:extent cx="4933950" cy="2924175"/>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rsidR="00711A93" w:rsidRPr="00621463" w:rsidRDefault="00711A93" w:rsidP="00711A93">
      <w:pPr>
        <w:spacing w:before="80"/>
        <w:rPr>
          <w:rFonts w:cstheme="minorHAnsi"/>
          <w:sz w:val="16"/>
          <w:szCs w:val="16"/>
        </w:rPr>
      </w:pPr>
      <w:r w:rsidRPr="00621463">
        <w:rPr>
          <w:rFonts w:cstheme="minorHAnsi"/>
          <w:sz w:val="16"/>
          <w:szCs w:val="16"/>
        </w:rPr>
        <w:t xml:space="preserve">Source: </w:t>
      </w:r>
      <w:r>
        <w:rPr>
          <w:rFonts w:cstheme="minorHAnsi"/>
          <w:sz w:val="16"/>
          <w:szCs w:val="16"/>
        </w:rPr>
        <w:t>HM Treasury, Forecasts for the UK Economy,</w:t>
      </w:r>
      <w:r w:rsidRPr="00621463">
        <w:rPr>
          <w:rFonts w:cstheme="minorHAnsi"/>
          <w:sz w:val="16"/>
          <w:szCs w:val="16"/>
        </w:rPr>
        <w:t xml:space="preserve"> </w:t>
      </w:r>
      <w:r>
        <w:rPr>
          <w:rFonts w:cstheme="minorHAnsi"/>
          <w:sz w:val="16"/>
          <w:szCs w:val="16"/>
        </w:rPr>
        <w:t>November 2018</w:t>
      </w:r>
    </w:p>
    <w:p w:rsidR="00711A93" w:rsidRPr="0095316B" w:rsidRDefault="00711A93" w:rsidP="00711A93">
      <w:pPr>
        <w:spacing w:after="0"/>
        <w:rPr>
          <w:rFonts w:ascii="Arial" w:hAnsi="Arial" w:cs="Arial"/>
        </w:rPr>
      </w:pPr>
      <w:r>
        <w:rPr>
          <w:rFonts w:ascii="Arial" w:hAnsi="Arial" w:cs="Arial"/>
          <w:b/>
        </w:rPr>
        <w:t>4.  FALLING BEHIND AVERAGE PAY RATES</w:t>
      </w:r>
    </w:p>
    <w:p w:rsidR="00711A93" w:rsidRDefault="00711A93" w:rsidP="00711A93">
      <w:pPr>
        <w:spacing w:before="120" w:after="0"/>
        <w:rPr>
          <w:rFonts w:ascii="Arial" w:hAnsi="Arial" w:cs="Arial"/>
          <w:lang w:eastAsia="en-GB"/>
        </w:rPr>
      </w:pPr>
      <w:r w:rsidRPr="0095316B">
        <w:rPr>
          <w:rFonts w:ascii="Arial" w:hAnsi="Arial" w:cs="Arial"/>
          <w:lang w:eastAsia="en-GB"/>
        </w:rPr>
        <w:t xml:space="preserve">The </w:t>
      </w:r>
      <w:r>
        <w:rPr>
          <w:rFonts w:ascii="Arial" w:hAnsi="Arial" w:cs="Arial"/>
          <w:lang w:eastAsia="en-GB"/>
        </w:rPr>
        <w:t xml:space="preserve">ability of </w:t>
      </w:r>
      <w:r w:rsidR="00BB5DF0">
        <w:rPr>
          <w:rFonts w:ascii="Arial" w:hAnsi="Arial" w:cs="Arial"/>
          <w:b/>
          <w:lang w:eastAsia="en-GB"/>
        </w:rPr>
        <w:t>Interserve</w:t>
      </w:r>
      <w:r w:rsidR="00744A8F" w:rsidRPr="00744A8F">
        <w:rPr>
          <w:rFonts w:ascii="Arial" w:hAnsi="Arial" w:cs="Arial"/>
          <w:b/>
          <w:lang w:eastAsia="en-GB"/>
        </w:rPr>
        <w:t xml:space="preserve"> CRCs</w:t>
      </w:r>
      <w:r w:rsidRPr="00744A8F">
        <w:rPr>
          <w:rFonts w:ascii="Arial" w:hAnsi="Arial" w:cs="Arial"/>
          <w:b/>
          <w:lang w:eastAsia="en-GB"/>
        </w:rPr>
        <w:t xml:space="preserve"> </w:t>
      </w:r>
      <w:r w:rsidRPr="00744A8F">
        <w:rPr>
          <w:rFonts w:ascii="Arial" w:hAnsi="Arial" w:cs="Arial"/>
          <w:lang w:eastAsia="en-GB"/>
        </w:rPr>
        <w:t>to</w:t>
      </w:r>
      <w:r>
        <w:rPr>
          <w:rFonts w:ascii="Arial" w:hAnsi="Arial" w:cs="Arial"/>
          <w:lang w:eastAsia="en-GB"/>
        </w:rPr>
        <w:t xml:space="preserve"> attract and retain staff in the long term will be damaged if the pay of its staff falls behind the going rate in the labour market. </w:t>
      </w:r>
    </w:p>
    <w:p w:rsidR="00711A93" w:rsidRPr="00744A8F" w:rsidRDefault="00711A93" w:rsidP="00711A93">
      <w:pPr>
        <w:spacing w:before="120" w:after="0"/>
        <w:rPr>
          <w:rFonts w:cs="Arial"/>
        </w:rPr>
      </w:pPr>
      <w:r>
        <w:rPr>
          <w:rFonts w:ascii="Arial" w:hAnsi="Arial" w:cs="Arial"/>
          <w:lang w:eastAsia="en-GB"/>
        </w:rPr>
        <w:t xml:space="preserve">The table below shows that pay settlements over the last year across the economy have been running at 2.8%, which stands in contrast to the most recent </w:t>
      </w:r>
      <w:r w:rsidR="00BB5DF0">
        <w:rPr>
          <w:rFonts w:ascii="Arial" w:hAnsi="Arial" w:cs="Arial"/>
          <w:lang w:eastAsia="en-GB"/>
        </w:rPr>
        <w:t>Interserve</w:t>
      </w:r>
      <w:r w:rsidR="00744A8F" w:rsidRPr="00744A8F">
        <w:rPr>
          <w:rFonts w:ascii="Arial" w:hAnsi="Arial" w:cs="Arial"/>
          <w:lang w:eastAsia="en-GB"/>
        </w:rPr>
        <w:t xml:space="preserve"> CRC</w:t>
      </w:r>
      <w:r w:rsidRPr="00744A8F">
        <w:rPr>
          <w:rFonts w:ascii="Arial" w:hAnsi="Arial" w:cs="Arial"/>
          <w:lang w:eastAsia="en-GB"/>
        </w:rPr>
        <w:t xml:space="preserve"> settlement of </w:t>
      </w:r>
      <w:r w:rsidR="00744A8F" w:rsidRPr="00744A8F">
        <w:rPr>
          <w:rFonts w:ascii="Arial" w:hAnsi="Arial" w:cs="Arial"/>
        </w:rPr>
        <w:t>1.5%</w:t>
      </w:r>
      <w:r w:rsidR="00744A8F">
        <w:rPr>
          <w:rFonts w:ascii="Arial" w:hAnsi="Arial" w:cs="Arial"/>
        </w:rPr>
        <w:t>.</w:t>
      </w:r>
    </w:p>
    <w:tbl>
      <w:tblPr>
        <w:tblpPr w:leftFromText="180" w:rightFromText="180" w:vertAnchor="text" w:horzAnchor="margin" w:tblpX="250" w:tblpY="209"/>
        <w:tblOverlap w:val="never"/>
        <w:tblW w:w="5567" w:type="dxa"/>
        <w:tblLook w:val="04A0"/>
      </w:tblPr>
      <w:tblGrid>
        <w:gridCol w:w="3016"/>
        <w:gridCol w:w="2551"/>
      </w:tblGrid>
      <w:tr w:rsidR="00711A93" w:rsidRPr="003C6EE2" w:rsidTr="00AF1349">
        <w:trPr>
          <w:trHeight w:val="315"/>
        </w:trPr>
        <w:tc>
          <w:tcPr>
            <w:tcW w:w="3016" w:type="dxa"/>
            <w:tcBorders>
              <w:top w:val="single" w:sz="8" w:space="0" w:color="auto"/>
              <w:left w:val="single" w:sz="8" w:space="0" w:color="auto"/>
              <w:bottom w:val="single" w:sz="8" w:space="0" w:color="auto"/>
              <w:right w:val="single" w:sz="8" w:space="0" w:color="auto"/>
            </w:tcBorders>
            <w:shd w:val="clear" w:color="auto" w:fill="E5DFEC" w:themeFill="accent4" w:themeFillTint="33"/>
            <w:noWrap/>
            <w:vAlign w:val="bottom"/>
            <w:hideMark/>
          </w:tcPr>
          <w:p w:rsidR="00711A93" w:rsidRPr="003C6EE2" w:rsidRDefault="00711A93" w:rsidP="00AF1349">
            <w:pPr>
              <w:spacing w:after="0" w:line="240" w:lineRule="auto"/>
              <w:rPr>
                <w:rFonts w:eastAsia="Times New Roman" w:cs="Calibri"/>
                <w:b/>
                <w:bCs/>
                <w:color w:val="000000"/>
                <w:lang w:eastAsia="en-GB"/>
              </w:rPr>
            </w:pPr>
            <w:r w:rsidRPr="003C6EE2">
              <w:rPr>
                <w:rFonts w:eastAsia="Times New Roman" w:cs="Calibri"/>
                <w:b/>
                <w:bCs/>
                <w:color w:val="000000"/>
                <w:lang w:eastAsia="en-GB"/>
              </w:rPr>
              <w:t xml:space="preserve">Sector </w:t>
            </w:r>
          </w:p>
        </w:tc>
        <w:tc>
          <w:tcPr>
            <w:tcW w:w="2551" w:type="dxa"/>
            <w:tcBorders>
              <w:top w:val="single" w:sz="8" w:space="0" w:color="auto"/>
              <w:left w:val="nil"/>
              <w:bottom w:val="single" w:sz="8" w:space="0" w:color="auto"/>
              <w:right w:val="single" w:sz="8" w:space="0" w:color="auto"/>
            </w:tcBorders>
            <w:shd w:val="clear" w:color="auto" w:fill="E5DFEC" w:themeFill="accent4" w:themeFillTint="33"/>
            <w:noWrap/>
            <w:vAlign w:val="bottom"/>
            <w:hideMark/>
          </w:tcPr>
          <w:p w:rsidR="00711A93" w:rsidRPr="003C6EE2" w:rsidRDefault="00711A93" w:rsidP="00AF1349">
            <w:pPr>
              <w:spacing w:after="0" w:line="240" w:lineRule="auto"/>
              <w:jc w:val="center"/>
              <w:rPr>
                <w:rFonts w:eastAsia="Times New Roman" w:cs="Calibri"/>
                <w:b/>
                <w:bCs/>
                <w:color w:val="000000"/>
                <w:lang w:eastAsia="en-GB"/>
              </w:rPr>
            </w:pPr>
            <w:r w:rsidRPr="003C6EE2">
              <w:rPr>
                <w:rFonts w:eastAsia="Times New Roman" w:cs="Calibri"/>
                <w:b/>
                <w:bCs/>
                <w:color w:val="000000"/>
                <w:lang w:eastAsia="en-GB"/>
              </w:rPr>
              <w:t>Average pay settlements</w:t>
            </w:r>
          </w:p>
        </w:tc>
      </w:tr>
      <w:tr w:rsidR="00711A93" w:rsidRPr="003C6EE2" w:rsidTr="00AF1349">
        <w:trPr>
          <w:trHeight w:val="315"/>
        </w:trPr>
        <w:tc>
          <w:tcPr>
            <w:tcW w:w="301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rPr>
                <w:rFonts w:eastAsia="Times New Roman" w:cs="Calibri"/>
                <w:color w:val="000000"/>
                <w:lang w:eastAsia="en-GB"/>
              </w:rPr>
            </w:pPr>
            <w:r w:rsidRPr="003C6EE2">
              <w:rPr>
                <w:rFonts w:eastAsia="Times New Roman" w:cs="Calibri"/>
                <w:color w:val="000000"/>
                <w:lang w:eastAsia="en-GB"/>
              </w:rPr>
              <w:t>Across economy</w:t>
            </w:r>
          </w:p>
        </w:tc>
        <w:tc>
          <w:tcPr>
            <w:tcW w:w="2551"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jc w:val="center"/>
              <w:rPr>
                <w:rFonts w:eastAsia="Times New Roman" w:cs="Calibri"/>
                <w:color w:val="000000"/>
                <w:lang w:eastAsia="en-GB"/>
              </w:rPr>
            </w:pPr>
            <w:r>
              <w:rPr>
                <w:rFonts w:eastAsia="Times New Roman" w:cs="Calibri"/>
                <w:color w:val="000000"/>
                <w:lang w:eastAsia="en-GB"/>
              </w:rPr>
              <w:t>2.8</w:t>
            </w:r>
            <w:r w:rsidRPr="003C6EE2">
              <w:rPr>
                <w:rFonts w:eastAsia="Times New Roman" w:cs="Calibri"/>
                <w:color w:val="000000"/>
                <w:lang w:eastAsia="en-GB"/>
              </w:rPr>
              <w:t>%</w:t>
            </w:r>
          </w:p>
        </w:tc>
      </w:tr>
      <w:tr w:rsidR="00711A93" w:rsidRPr="003C6EE2" w:rsidTr="00AF1349">
        <w:trPr>
          <w:trHeight w:val="315"/>
        </w:trPr>
        <w:tc>
          <w:tcPr>
            <w:tcW w:w="3016" w:type="dxa"/>
            <w:tcBorders>
              <w:top w:val="nil"/>
              <w:left w:val="single" w:sz="8" w:space="0" w:color="auto"/>
              <w:bottom w:val="single" w:sz="8" w:space="0" w:color="auto"/>
              <w:right w:val="single" w:sz="8" w:space="0" w:color="auto"/>
            </w:tcBorders>
            <w:shd w:val="clear" w:color="auto" w:fill="EAF1DD" w:themeFill="accent3" w:themeFillTint="33"/>
            <w:noWrap/>
            <w:vAlign w:val="bottom"/>
            <w:hideMark/>
          </w:tcPr>
          <w:p w:rsidR="00711A93" w:rsidRPr="003C6EE2" w:rsidRDefault="00711A93" w:rsidP="00AF1349">
            <w:pPr>
              <w:spacing w:after="0" w:line="240" w:lineRule="auto"/>
              <w:rPr>
                <w:rFonts w:eastAsia="Times New Roman" w:cs="Calibri"/>
                <w:color w:val="000000"/>
                <w:lang w:eastAsia="en-GB"/>
              </w:rPr>
            </w:pPr>
            <w:r w:rsidRPr="003C6EE2">
              <w:rPr>
                <w:rFonts w:eastAsia="Times New Roman" w:cs="Calibri"/>
                <w:color w:val="000000"/>
                <w:lang w:eastAsia="en-GB"/>
              </w:rPr>
              <w:t> </w:t>
            </w:r>
          </w:p>
        </w:tc>
        <w:tc>
          <w:tcPr>
            <w:tcW w:w="2551" w:type="dxa"/>
            <w:tcBorders>
              <w:top w:val="nil"/>
              <w:left w:val="nil"/>
              <w:bottom w:val="single" w:sz="8" w:space="0" w:color="auto"/>
              <w:right w:val="single" w:sz="8" w:space="0" w:color="auto"/>
            </w:tcBorders>
            <w:shd w:val="clear" w:color="auto" w:fill="EAF1DD" w:themeFill="accent3" w:themeFillTint="33"/>
            <w:noWrap/>
            <w:vAlign w:val="bottom"/>
            <w:hideMark/>
          </w:tcPr>
          <w:p w:rsidR="00711A93" w:rsidRPr="003C6EE2" w:rsidRDefault="00711A93" w:rsidP="00AF1349">
            <w:pPr>
              <w:spacing w:after="0" w:line="240" w:lineRule="auto"/>
              <w:jc w:val="center"/>
              <w:rPr>
                <w:rFonts w:eastAsia="Times New Roman" w:cs="Calibri"/>
                <w:color w:val="000000"/>
                <w:lang w:eastAsia="en-GB"/>
              </w:rPr>
            </w:pPr>
            <w:r w:rsidRPr="003C6EE2">
              <w:rPr>
                <w:rFonts w:eastAsia="Times New Roman" w:cs="Calibri"/>
                <w:color w:val="000000"/>
                <w:lang w:eastAsia="en-GB"/>
              </w:rPr>
              <w:t> </w:t>
            </w:r>
          </w:p>
        </w:tc>
      </w:tr>
      <w:tr w:rsidR="00711A93" w:rsidRPr="003C6EE2" w:rsidTr="00AF1349">
        <w:trPr>
          <w:trHeight w:val="315"/>
        </w:trPr>
        <w:tc>
          <w:tcPr>
            <w:tcW w:w="301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rPr>
                <w:rFonts w:eastAsia="Times New Roman" w:cs="Calibri"/>
                <w:color w:val="000000"/>
                <w:lang w:eastAsia="en-GB"/>
              </w:rPr>
            </w:pPr>
            <w:r>
              <w:rPr>
                <w:rFonts w:eastAsia="Times New Roman" w:cs="Calibri"/>
                <w:color w:val="000000"/>
                <w:lang w:eastAsia="en-GB"/>
              </w:rPr>
              <w:t xml:space="preserve">Private </w:t>
            </w:r>
            <w:r w:rsidRPr="003C6EE2">
              <w:rPr>
                <w:rFonts w:eastAsia="Times New Roman" w:cs="Calibri"/>
                <w:color w:val="000000"/>
                <w:lang w:eastAsia="en-GB"/>
              </w:rPr>
              <w:t>sector</w:t>
            </w:r>
          </w:p>
        </w:tc>
        <w:tc>
          <w:tcPr>
            <w:tcW w:w="2551"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jc w:val="center"/>
              <w:rPr>
                <w:rFonts w:eastAsia="Times New Roman" w:cs="Calibri"/>
                <w:color w:val="000000"/>
                <w:lang w:eastAsia="en-GB"/>
              </w:rPr>
            </w:pPr>
            <w:r>
              <w:rPr>
                <w:rFonts w:eastAsia="Times New Roman" w:cs="Calibri"/>
                <w:color w:val="000000"/>
                <w:lang w:eastAsia="en-GB"/>
              </w:rPr>
              <w:t>2.8</w:t>
            </w:r>
            <w:r w:rsidRPr="003C6EE2">
              <w:rPr>
                <w:rFonts w:eastAsia="Times New Roman" w:cs="Calibri"/>
                <w:color w:val="000000"/>
                <w:lang w:eastAsia="en-GB"/>
              </w:rPr>
              <w:t>%</w:t>
            </w:r>
          </w:p>
        </w:tc>
      </w:tr>
      <w:tr w:rsidR="00711A93" w:rsidRPr="003C6EE2" w:rsidTr="00AF1349">
        <w:trPr>
          <w:trHeight w:val="315"/>
        </w:trPr>
        <w:tc>
          <w:tcPr>
            <w:tcW w:w="301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rPr>
                <w:rFonts w:eastAsia="Times New Roman" w:cs="Calibri"/>
                <w:color w:val="000000"/>
                <w:lang w:eastAsia="en-GB"/>
              </w:rPr>
            </w:pPr>
            <w:r w:rsidRPr="003C6EE2">
              <w:rPr>
                <w:rFonts w:eastAsia="Times New Roman" w:cs="Calibri"/>
                <w:color w:val="000000"/>
                <w:lang w:eastAsia="en-GB"/>
              </w:rPr>
              <w:t>Public sector</w:t>
            </w:r>
          </w:p>
        </w:tc>
        <w:tc>
          <w:tcPr>
            <w:tcW w:w="2551"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jc w:val="center"/>
              <w:rPr>
                <w:rFonts w:eastAsia="Times New Roman" w:cs="Calibri"/>
                <w:color w:val="000000"/>
                <w:lang w:eastAsia="en-GB"/>
              </w:rPr>
            </w:pPr>
            <w:r>
              <w:rPr>
                <w:rFonts w:eastAsia="Times New Roman" w:cs="Calibri"/>
                <w:color w:val="000000"/>
                <w:lang w:eastAsia="en-GB"/>
              </w:rPr>
              <w:t>2.2</w:t>
            </w:r>
            <w:r w:rsidRPr="003C6EE2">
              <w:rPr>
                <w:rFonts w:eastAsia="Times New Roman" w:cs="Calibri"/>
                <w:color w:val="000000"/>
                <w:lang w:eastAsia="en-GB"/>
              </w:rPr>
              <w:t>%</w:t>
            </w:r>
          </w:p>
        </w:tc>
      </w:tr>
      <w:tr w:rsidR="00711A93" w:rsidRPr="003C6EE2" w:rsidTr="00AF1349">
        <w:trPr>
          <w:trHeight w:val="315"/>
        </w:trPr>
        <w:tc>
          <w:tcPr>
            <w:tcW w:w="3016" w:type="dxa"/>
            <w:tcBorders>
              <w:top w:val="nil"/>
              <w:left w:val="single" w:sz="8" w:space="0" w:color="auto"/>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rPr>
                <w:rFonts w:eastAsia="Times New Roman" w:cs="Calibri"/>
                <w:color w:val="000000"/>
                <w:lang w:eastAsia="en-GB"/>
              </w:rPr>
            </w:pPr>
            <w:r w:rsidRPr="003C6EE2">
              <w:rPr>
                <w:rFonts w:eastAsia="Times New Roman" w:cs="Calibri"/>
                <w:color w:val="000000"/>
                <w:lang w:eastAsia="en-GB"/>
              </w:rPr>
              <w:t>Not for profit</w:t>
            </w:r>
          </w:p>
        </w:tc>
        <w:tc>
          <w:tcPr>
            <w:tcW w:w="2551" w:type="dxa"/>
            <w:tcBorders>
              <w:top w:val="nil"/>
              <w:left w:val="nil"/>
              <w:bottom w:val="single" w:sz="8" w:space="0" w:color="auto"/>
              <w:right w:val="single" w:sz="8" w:space="0" w:color="auto"/>
            </w:tcBorders>
            <w:shd w:val="clear" w:color="auto" w:fill="D6E3BC" w:themeFill="accent3" w:themeFillTint="66"/>
            <w:noWrap/>
            <w:vAlign w:val="bottom"/>
            <w:hideMark/>
          </w:tcPr>
          <w:p w:rsidR="00711A93" w:rsidRPr="003C6EE2" w:rsidRDefault="00711A93" w:rsidP="00AF1349">
            <w:pPr>
              <w:spacing w:after="0" w:line="240" w:lineRule="auto"/>
              <w:jc w:val="center"/>
              <w:rPr>
                <w:rFonts w:eastAsia="Times New Roman" w:cs="Calibri"/>
                <w:color w:val="000000"/>
                <w:lang w:eastAsia="en-GB"/>
              </w:rPr>
            </w:pPr>
            <w:r>
              <w:rPr>
                <w:rFonts w:eastAsia="Times New Roman" w:cs="Calibri"/>
                <w:color w:val="000000"/>
                <w:lang w:eastAsia="en-GB"/>
              </w:rPr>
              <w:t>2.5</w:t>
            </w:r>
            <w:r w:rsidRPr="003C6EE2">
              <w:rPr>
                <w:rFonts w:eastAsia="Times New Roman" w:cs="Calibri"/>
                <w:color w:val="000000"/>
                <w:lang w:eastAsia="en-GB"/>
              </w:rPr>
              <w:t>%</w:t>
            </w:r>
          </w:p>
        </w:tc>
      </w:tr>
      <w:tr w:rsidR="00711A93" w:rsidRPr="003C6EE2" w:rsidTr="00AF1349">
        <w:trPr>
          <w:trHeight w:val="192"/>
        </w:trPr>
        <w:tc>
          <w:tcPr>
            <w:tcW w:w="5567"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bottom"/>
            <w:hideMark/>
          </w:tcPr>
          <w:p w:rsidR="00711A93" w:rsidRDefault="00711A93" w:rsidP="00AF1349">
            <w:pPr>
              <w:spacing w:after="0" w:line="240" w:lineRule="auto"/>
              <w:jc w:val="center"/>
              <w:rPr>
                <w:rFonts w:eastAsia="Times New Roman" w:cs="Calibri"/>
                <w:color w:val="000000"/>
                <w:lang w:eastAsia="en-GB"/>
              </w:rPr>
            </w:pPr>
            <w:r w:rsidRPr="008E6F69">
              <w:rPr>
                <w:rFonts w:eastAsia="Times New Roman" w:cs="Calibri"/>
                <w:i/>
                <w:iCs/>
                <w:color w:val="000000"/>
                <w:sz w:val="16"/>
                <w:szCs w:val="16"/>
                <w:lang w:eastAsia="en-GB"/>
              </w:rPr>
              <w:t xml:space="preserve">Source: </w:t>
            </w:r>
            <w:r>
              <w:rPr>
                <w:rFonts w:eastAsia="Times New Roman" w:cs="Calibri"/>
                <w:i/>
                <w:iCs/>
                <w:color w:val="000000"/>
                <w:sz w:val="16"/>
                <w:szCs w:val="16"/>
                <w:lang w:eastAsia="en-GB"/>
              </w:rPr>
              <w:t>Labour Research Department</w:t>
            </w:r>
            <w:r w:rsidRPr="008E6F69">
              <w:rPr>
                <w:rFonts w:eastAsia="Times New Roman" w:cs="Calibri"/>
                <w:i/>
                <w:iCs/>
                <w:color w:val="000000"/>
                <w:sz w:val="16"/>
                <w:szCs w:val="16"/>
                <w:lang w:eastAsia="en-GB"/>
              </w:rPr>
              <w:t>, settlements</w:t>
            </w:r>
            <w:r>
              <w:rPr>
                <w:rFonts w:eastAsia="Times New Roman" w:cs="Calibri"/>
                <w:i/>
                <w:iCs/>
                <w:color w:val="000000"/>
                <w:sz w:val="16"/>
                <w:szCs w:val="16"/>
                <w:lang w:eastAsia="en-GB"/>
              </w:rPr>
              <w:t xml:space="preserve"> year to July 2018 </w:t>
            </w:r>
          </w:p>
        </w:tc>
      </w:tr>
    </w:tbl>
    <w:p w:rsidR="00711A93" w:rsidRDefault="00711A93" w:rsidP="00711A93">
      <w:pPr>
        <w:spacing w:before="120" w:after="0"/>
        <w:rPr>
          <w:rFonts w:ascii="Arial" w:hAnsi="Arial" w:cs="Arial"/>
          <w:lang w:eastAsia="en-GB"/>
        </w:rPr>
      </w:pPr>
    </w:p>
    <w:p w:rsidR="00711A93" w:rsidRDefault="00711A93" w:rsidP="00711A93">
      <w:pPr>
        <w:spacing w:before="120" w:after="0"/>
        <w:rPr>
          <w:rFonts w:ascii="Arial" w:hAnsi="Arial" w:cs="Arial"/>
          <w:lang w:eastAsia="en-GB"/>
        </w:rPr>
      </w:pPr>
    </w:p>
    <w:p w:rsidR="00711A93" w:rsidRDefault="00711A93" w:rsidP="00711A93">
      <w:pPr>
        <w:spacing w:before="120" w:after="0"/>
        <w:jc w:val="both"/>
        <w:rPr>
          <w:rFonts w:ascii="Arial" w:hAnsi="Arial" w:cs="Arial"/>
          <w:lang w:eastAsia="en-GB"/>
        </w:rPr>
      </w:pPr>
    </w:p>
    <w:p w:rsidR="00711A93" w:rsidRDefault="00711A93" w:rsidP="00711A93">
      <w:pPr>
        <w:spacing w:before="120" w:after="0"/>
        <w:rPr>
          <w:rFonts w:ascii="Arial" w:hAnsi="Arial" w:cs="Arial"/>
          <w:lang w:eastAsia="en-GB"/>
        </w:rPr>
      </w:pPr>
    </w:p>
    <w:p w:rsidR="00711A93" w:rsidRDefault="00711A93" w:rsidP="00711A93">
      <w:pPr>
        <w:spacing w:before="120" w:after="0"/>
        <w:rPr>
          <w:rFonts w:eastAsia="Times New Roman" w:cs="Calibri"/>
          <w:i/>
          <w:iCs/>
          <w:color w:val="000000"/>
          <w:sz w:val="16"/>
          <w:szCs w:val="16"/>
        </w:rPr>
      </w:pPr>
    </w:p>
    <w:p w:rsidR="00711A93" w:rsidRDefault="00711A93" w:rsidP="00711A93">
      <w:pPr>
        <w:spacing w:before="120" w:after="0"/>
        <w:rPr>
          <w:rFonts w:eastAsia="Times New Roman" w:cs="Calibri"/>
          <w:i/>
          <w:iCs/>
          <w:color w:val="000000"/>
          <w:sz w:val="16"/>
          <w:szCs w:val="16"/>
        </w:rPr>
      </w:pPr>
    </w:p>
    <w:p w:rsidR="00711A93" w:rsidRDefault="00711A93" w:rsidP="00711A93">
      <w:pPr>
        <w:spacing w:before="120" w:after="0"/>
        <w:rPr>
          <w:rFonts w:eastAsia="Times New Roman" w:cs="Calibri"/>
          <w:i/>
          <w:iCs/>
          <w:color w:val="000000"/>
          <w:sz w:val="16"/>
          <w:szCs w:val="16"/>
        </w:rPr>
      </w:pPr>
    </w:p>
    <w:p w:rsidR="00FF690A" w:rsidRDefault="00FF690A">
      <w:pPr>
        <w:rPr>
          <w:rFonts w:ascii="Arial" w:hAnsi="Arial" w:cs="Arial"/>
          <w:lang w:eastAsia="en-GB"/>
        </w:rPr>
      </w:pPr>
      <w:r>
        <w:rPr>
          <w:rFonts w:ascii="Arial" w:hAnsi="Arial" w:cs="Arial"/>
          <w:lang w:eastAsia="en-GB"/>
        </w:rPr>
        <w:br w:type="page"/>
      </w:r>
    </w:p>
    <w:p w:rsidR="00711A93" w:rsidRDefault="00711A93" w:rsidP="00F907BE">
      <w:pPr>
        <w:spacing w:before="120" w:after="120"/>
        <w:rPr>
          <w:rFonts w:ascii="Arial" w:hAnsi="Arial" w:cs="Arial"/>
          <w:b/>
          <w:color w:val="76923C"/>
          <w:lang w:eastAsia="en-GB"/>
        </w:rPr>
      </w:pPr>
      <w:r>
        <w:rPr>
          <w:rFonts w:ascii="Arial" w:hAnsi="Arial" w:cs="Arial"/>
          <w:lang w:eastAsia="en-GB"/>
        </w:rPr>
        <w:t xml:space="preserve">The table below shows that pay settlements have not only been running behind economy averages this year, </w:t>
      </w:r>
      <w:r w:rsidR="00BB5DF0">
        <w:rPr>
          <w:rFonts w:ascii="Arial" w:hAnsi="Arial" w:cs="Arial"/>
          <w:lang w:eastAsia="en-GB"/>
        </w:rPr>
        <w:t>Interserve</w:t>
      </w:r>
      <w:r w:rsidRPr="00F907BE">
        <w:rPr>
          <w:rFonts w:ascii="Arial" w:hAnsi="Arial" w:cs="Arial"/>
          <w:lang w:eastAsia="en-GB"/>
        </w:rPr>
        <w:t xml:space="preserve">’s </w:t>
      </w:r>
      <w:r w:rsidR="00F907BE" w:rsidRPr="00F907BE">
        <w:rPr>
          <w:rFonts w:ascii="Arial" w:hAnsi="Arial" w:cs="Arial"/>
          <w:lang w:eastAsia="en-GB"/>
        </w:rPr>
        <w:t xml:space="preserve">CRC </w:t>
      </w:r>
      <w:r w:rsidRPr="00F907BE">
        <w:rPr>
          <w:rFonts w:ascii="Arial" w:hAnsi="Arial" w:cs="Arial"/>
          <w:lang w:eastAsia="en-GB"/>
        </w:rPr>
        <w:t>pay</w:t>
      </w:r>
      <w:r w:rsidRPr="005F1192">
        <w:rPr>
          <w:rFonts w:ascii="Arial" w:hAnsi="Arial" w:cs="Arial"/>
          <w:lang w:eastAsia="en-GB"/>
        </w:rPr>
        <w:t xml:space="preserve"> rates have been growing steadily more uncompetitive over a sustained period.</w:t>
      </w:r>
    </w:p>
    <w:p w:rsidR="00711A93" w:rsidRDefault="00711A93" w:rsidP="00711A93">
      <w:pPr>
        <w:spacing w:after="0"/>
        <w:rPr>
          <w:rFonts w:ascii="Arial" w:hAnsi="Arial" w:cs="Arial"/>
          <w:b/>
          <w:color w:val="76923C" w:themeColor="accent3" w:themeShade="BF"/>
        </w:rPr>
      </w:pPr>
      <w:r w:rsidRPr="00AC2942">
        <w:rPr>
          <w:rFonts w:ascii="Arial" w:hAnsi="Arial" w:cs="Arial"/>
          <w:b/>
          <w:color w:val="76923C"/>
          <w:lang w:eastAsia="en-GB"/>
        </w:rPr>
        <w:t xml:space="preserve"> </w:t>
      </w:r>
    </w:p>
    <w:tbl>
      <w:tblPr>
        <w:tblW w:w="7660" w:type="dxa"/>
        <w:tblInd w:w="103" w:type="dxa"/>
        <w:tblLook w:val="04A0"/>
      </w:tblPr>
      <w:tblGrid>
        <w:gridCol w:w="1281"/>
        <w:gridCol w:w="2977"/>
        <w:gridCol w:w="3402"/>
      </w:tblGrid>
      <w:tr w:rsidR="00711A93" w:rsidRPr="005A0BA7" w:rsidTr="00AF1349">
        <w:trPr>
          <w:trHeight w:val="300"/>
        </w:trPr>
        <w:tc>
          <w:tcPr>
            <w:tcW w:w="1281"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Year</w:t>
            </w:r>
          </w:p>
        </w:tc>
        <w:tc>
          <w:tcPr>
            <w:tcW w:w="2977" w:type="dxa"/>
            <w:tcBorders>
              <w:top w:val="single" w:sz="4" w:space="0" w:color="auto"/>
              <w:left w:val="nil"/>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Average pay settlements</w:t>
            </w:r>
          </w:p>
        </w:tc>
        <w:tc>
          <w:tcPr>
            <w:tcW w:w="3402" w:type="dxa"/>
            <w:tcBorders>
              <w:top w:val="single" w:sz="4" w:space="0" w:color="auto"/>
              <w:left w:val="nil"/>
              <w:bottom w:val="single" w:sz="4" w:space="0" w:color="auto"/>
              <w:right w:val="single" w:sz="4" w:space="0" w:color="auto"/>
            </w:tcBorders>
            <w:shd w:val="clear" w:color="000000" w:fill="EAF1DD"/>
            <w:vAlign w:val="center"/>
          </w:tcPr>
          <w:p w:rsidR="00711A93" w:rsidRPr="00E46360" w:rsidRDefault="00E46360" w:rsidP="006E46AA">
            <w:pPr>
              <w:spacing w:after="0" w:line="240" w:lineRule="auto"/>
              <w:jc w:val="center"/>
              <w:rPr>
                <w:rFonts w:ascii="Arial" w:eastAsia="Times New Roman" w:hAnsi="Arial" w:cs="Arial"/>
                <w:b/>
                <w:bCs/>
                <w:lang w:eastAsia="en-GB"/>
              </w:rPr>
            </w:pPr>
            <w:r w:rsidRPr="00E46360">
              <w:rPr>
                <w:rFonts w:ascii="Arial" w:hAnsi="Arial" w:cs="Arial"/>
                <w:b/>
                <w:lang w:eastAsia="en-GB"/>
              </w:rPr>
              <w:t>Probation</w:t>
            </w:r>
            <w:r w:rsidR="006E46AA">
              <w:rPr>
                <w:rFonts w:ascii="Arial" w:hAnsi="Arial" w:cs="Arial"/>
                <w:b/>
                <w:lang w:eastAsia="en-GB"/>
              </w:rPr>
              <w:t>/CRC</w:t>
            </w:r>
            <w:r w:rsidR="00711A93" w:rsidRPr="00E46360">
              <w:rPr>
                <w:rFonts w:ascii="Arial" w:hAnsi="Arial" w:cs="Arial"/>
                <w:b/>
                <w:lang w:eastAsia="en-GB"/>
              </w:rPr>
              <w:t xml:space="preserve"> pay increases</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2010</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744A8F" w:rsidP="00AF1349">
            <w:pPr>
              <w:spacing w:after="0" w:line="240" w:lineRule="auto"/>
              <w:jc w:val="center"/>
              <w:rPr>
                <w:rFonts w:ascii="Arial" w:eastAsia="Times New Roman" w:hAnsi="Arial" w:cs="Arial"/>
                <w:lang w:eastAsia="en-GB"/>
              </w:rPr>
            </w:pPr>
            <w:r>
              <w:rPr>
                <w:rFonts w:ascii="Arial" w:eastAsia="Times New Roman" w:hAnsi="Arial" w:cs="Arial"/>
                <w:lang w:eastAsia="en-GB"/>
              </w:rPr>
              <w:t>0</w:t>
            </w:r>
            <w:r w:rsidR="00045403" w:rsidRPr="00744A8F">
              <w:rPr>
                <w:rFonts w:ascii="Arial" w:eastAsia="Times New Roman" w:hAnsi="Arial" w:cs="Arial"/>
                <w:lang w:eastAsia="en-GB"/>
              </w:rPr>
              <w:t>%</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2011</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2012</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2013</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045403" w:rsidP="00AF1349">
            <w:pPr>
              <w:spacing w:after="0" w:line="240" w:lineRule="auto"/>
              <w:jc w:val="center"/>
              <w:rPr>
                <w:rFonts w:ascii="Arial" w:eastAsia="Times New Roman" w:hAnsi="Arial" w:cs="Arial"/>
                <w:lang w:eastAsia="en-GB"/>
              </w:rPr>
            </w:pPr>
            <w:r w:rsidRPr="00744A8F">
              <w:rPr>
                <w:rFonts w:ascii="Arial" w:hAnsi="Arial" w:cs="Arial"/>
                <w:b/>
                <w:lang w:eastAsia="en-GB"/>
              </w:rPr>
              <w:t>1%</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2014</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2.5</w:t>
            </w:r>
            <w:r>
              <w:rPr>
                <w:rFonts w:ascii="Arial" w:eastAsia="Times New Roman" w:hAnsi="Arial" w:cs="Arial"/>
                <w:color w:val="000000"/>
                <w:lang w:eastAsia="en-GB"/>
              </w:rPr>
              <w:t>%</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2015</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2.2%</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sidRPr="005A0BA7">
              <w:rPr>
                <w:rFonts w:ascii="Arial" w:eastAsia="Times New Roman" w:hAnsi="Arial" w:cs="Arial"/>
                <w:b/>
                <w:bCs/>
                <w:color w:val="000000"/>
                <w:lang w:eastAsia="en-GB"/>
              </w:rPr>
              <w:t>2016</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sidRPr="005A0BA7">
              <w:rPr>
                <w:rFonts w:ascii="Arial" w:eastAsia="Times New Roman" w:hAnsi="Arial" w:cs="Arial"/>
                <w:color w:val="000000"/>
                <w:lang w:eastAsia="en-GB"/>
              </w:rPr>
              <w:t>2.0</w:t>
            </w:r>
            <w:r>
              <w:rPr>
                <w:rFonts w:ascii="Arial" w:eastAsia="Times New Roman" w:hAnsi="Arial" w:cs="Arial"/>
                <w:color w:val="000000"/>
                <w:lang w:eastAsia="en-GB"/>
              </w:rPr>
              <w:t>%</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eastAsia="Times New Roman" w:hAnsi="Arial" w:cs="Arial"/>
                <w:lang w:eastAsia="en-GB"/>
              </w:rPr>
            </w:pPr>
            <w:r w:rsidRPr="00744A8F">
              <w:rPr>
                <w:rFonts w:ascii="Arial" w:hAnsi="Arial" w:cs="Arial"/>
                <w:b/>
                <w:lang w:eastAsia="en-GB"/>
              </w:rPr>
              <w:t>0%</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2017</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2.0%</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FD29B4" w:rsidP="00AF1349">
            <w:pPr>
              <w:spacing w:after="0" w:line="240" w:lineRule="auto"/>
              <w:jc w:val="center"/>
              <w:rPr>
                <w:rFonts w:ascii="Arial" w:hAnsi="Arial" w:cs="Arial"/>
                <w:b/>
                <w:lang w:eastAsia="en-GB"/>
              </w:rPr>
            </w:pPr>
            <w:r>
              <w:rPr>
                <w:rFonts w:ascii="Arial" w:hAnsi="Arial" w:cs="Arial"/>
                <w:b/>
                <w:lang w:eastAsia="en-GB"/>
              </w:rPr>
              <w:t>0</w:t>
            </w:r>
            <w:r w:rsidR="00730662" w:rsidRPr="00744A8F">
              <w:rPr>
                <w:rFonts w:ascii="Arial" w:hAnsi="Arial" w:cs="Arial"/>
                <w:b/>
                <w:lang w:eastAsia="en-GB"/>
              </w:rPr>
              <w:t>%</w:t>
            </w:r>
          </w:p>
        </w:tc>
      </w:tr>
      <w:tr w:rsidR="00711A93" w:rsidRPr="005A0BA7" w:rsidTr="00AF1349">
        <w:trPr>
          <w:trHeight w:val="300"/>
        </w:trPr>
        <w:tc>
          <w:tcPr>
            <w:tcW w:w="1281" w:type="dxa"/>
            <w:tcBorders>
              <w:top w:val="nil"/>
              <w:left w:val="single" w:sz="4" w:space="0" w:color="auto"/>
              <w:bottom w:val="single" w:sz="4" w:space="0" w:color="auto"/>
              <w:right w:val="single" w:sz="4" w:space="0" w:color="auto"/>
            </w:tcBorders>
            <w:shd w:val="clear" w:color="000000" w:fill="EAF1DD"/>
            <w:noWrap/>
            <w:vAlign w:val="center"/>
            <w:hideMark/>
          </w:tcPr>
          <w:p w:rsidR="00711A93" w:rsidRPr="005A0BA7" w:rsidRDefault="00711A93" w:rsidP="00AF134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2018</w:t>
            </w:r>
          </w:p>
        </w:tc>
        <w:tc>
          <w:tcPr>
            <w:tcW w:w="2977" w:type="dxa"/>
            <w:tcBorders>
              <w:top w:val="nil"/>
              <w:left w:val="nil"/>
              <w:bottom w:val="single" w:sz="4" w:space="0" w:color="auto"/>
              <w:right w:val="single" w:sz="4" w:space="0" w:color="auto"/>
            </w:tcBorders>
            <w:shd w:val="clear" w:color="000000" w:fill="E5E0EC"/>
            <w:noWrap/>
            <w:vAlign w:val="center"/>
            <w:hideMark/>
          </w:tcPr>
          <w:p w:rsidR="00711A93" w:rsidRPr="005A0BA7" w:rsidRDefault="00711A93" w:rsidP="00AF134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p>
        </w:tc>
        <w:tc>
          <w:tcPr>
            <w:tcW w:w="3402" w:type="dxa"/>
            <w:tcBorders>
              <w:top w:val="nil"/>
              <w:left w:val="nil"/>
              <w:bottom w:val="single" w:sz="4" w:space="0" w:color="auto"/>
              <w:right w:val="single" w:sz="4" w:space="0" w:color="auto"/>
            </w:tcBorders>
            <w:shd w:val="clear" w:color="000000" w:fill="E5E0EC"/>
            <w:vAlign w:val="center"/>
          </w:tcPr>
          <w:p w:rsidR="00711A93" w:rsidRPr="00744A8F" w:rsidRDefault="00730662" w:rsidP="00AF1349">
            <w:pPr>
              <w:spacing w:after="0" w:line="240" w:lineRule="auto"/>
              <w:jc w:val="center"/>
              <w:rPr>
                <w:rFonts w:ascii="Arial" w:hAnsi="Arial" w:cs="Arial"/>
                <w:b/>
                <w:lang w:eastAsia="en-GB"/>
              </w:rPr>
            </w:pPr>
            <w:r w:rsidRPr="00744A8F">
              <w:rPr>
                <w:rFonts w:ascii="Arial" w:hAnsi="Arial" w:cs="Arial"/>
                <w:b/>
                <w:lang w:eastAsia="en-GB"/>
              </w:rPr>
              <w:t>1.5%</w:t>
            </w:r>
          </w:p>
        </w:tc>
      </w:tr>
    </w:tbl>
    <w:p w:rsidR="00711A93" w:rsidRDefault="00711A93" w:rsidP="00711A93">
      <w:pPr>
        <w:spacing w:after="0"/>
        <w:rPr>
          <w:rFonts w:ascii="Arial" w:hAnsi="Arial" w:cs="Arial"/>
          <w:b/>
          <w:color w:val="76923C" w:themeColor="accent3" w:themeShade="BF"/>
        </w:rPr>
      </w:pPr>
    </w:p>
    <w:p w:rsidR="00711A93" w:rsidRDefault="00711A93" w:rsidP="00711A93">
      <w:pPr>
        <w:rPr>
          <w:rFonts w:ascii="Arial" w:hAnsi="Arial" w:cs="Arial"/>
          <w:b/>
          <w:bCs/>
        </w:rPr>
      </w:pPr>
    </w:p>
    <w:p w:rsidR="00711A93" w:rsidRPr="0095316B" w:rsidRDefault="00744A8F" w:rsidP="00711A93">
      <w:pPr>
        <w:spacing w:after="0"/>
        <w:rPr>
          <w:rFonts w:ascii="Arial" w:hAnsi="Arial" w:cs="Arial"/>
          <w:b/>
          <w:bCs/>
        </w:rPr>
      </w:pPr>
      <w:r>
        <w:rPr>
          <w:rFonts w:ascii="Arial" w:hAnsi="Arial" w:cs="Arial"/>
          <w:b/>
          <w:bCs/>
        </w:rPr>
        <w:t>5</w:t>
      </w:r>
      <w:r w:rsidR="00711A93">
        <w:rPr>
          <w:rFonts w:ascii="Arial" w:hAnsi="Arial" w:cs="Arial"/>
          <w:b/>
          <w:bCs/>
        </w:rPr>
        <w:t>. RECRUITMENT AND RETENTION PRESSURES BUILDING</w:t>
      </w:r>
    </w:p>
    <w:p w:rsidR="00711A93" w:rsidRDefault="00711A93" w:rsidP="00711A93">
      <w:pPr>
        <w:spacing w:before="80" w:after="0"/>
        <w:rPr>
          <w:rFonts w:ascii="Arial" w:hAnsi="Arial" w:cs="Arial"/>
        </w:rPr>
      </w:pPr>
      <w:r w:rsidRPr="00D94CD7">
        <w:rPr>
          <w:rFonts w:ascii="Arial" w:hAnsi="Arial" w:cs="Arial"/>
        </w:rPr>
        <w:t xml:space="preserve">With </w:t>
      </w:r>
      <w:r>
        <w:rPr>
          <w:rFonts w:ascii="Arial" w:hAnsi="Arial" w:cs="Arial"/>
        </w:rPr>
        <w:t xml:space="preserve">the </w:t>
      </w:r>
      <w:r w:rsidRPr="00D94CD7">
        <w:rPr>
          <w:rFonts w:ascii="Arial" w:hAnsi="Arial" w:cs="Arial"/>
        </w:rPr>
        <w:t xml:space="preserve">unemployment </w:t>
      </w:r>
      <w:r>
        <w:rPr>
          <w:rFonts w:ascii="Arial" w:hAnsi="Arial" w:cs="Arial"/>
        </w:rPr>
        <w:t>rate at its lowest level in 43 years and vacancies escalating across the economy, competitive wage rates are becoming ever more crucial.</w:t>
      </w:r>
    </w:p>
    <w:p w:rsidR="00711A93" w:rsidRPr="00471FE2" w:rsidRDefault="00711A93" w:rsidP="00711A93">
      <w:pPr>
        <w:spacing w:before="80" w:after="0"/>
        <w:rPr>
          <w:rFonts w:ascii="Arial" w:hAnsi="Arial" w:cs="Arial"/>
        </w:rPr>
      </w:pPr>
      <w:r w:rsidRPr="00471FE2">
        <w:rPr>
          <w:rFonts w:ascii="Arial" w:hAnsi="Arial" w:cs="Arial"/>
        </w:rPr>
        <w:t>The general unemployment rate has been in decline fr</w:t>
      </w:r>
      <w:r>
        <w:rPr>
          <w:rFonts w:ascii="Arial" w:hAnsi="Arial" w:cs="Arial"/>
        </w:rPr>
        <w:t>om a peak of 8.5% in 2011 to 4</w:t>
      </w:r>
      <w:r w:rsidRPr="00471FE2">
        <w:rPr>
          <w:rFonts w:ascii="Arial" w:hAnsi="Arial" w:cs="Arial"/>
        </w:rPr>
        <w:t xml:space="preserve">% over the three months to </w:t>
      </w:r>
      <w:r>
        <w:rPr>
          <w:rFonts w:ascii="Arial" w:hAnsi="Arial" w:cs="Arial"/>
        </w:rPr>
        <w:t>November 2018, while</w:t>
      </w:r>
      <w:r w:rsidRPr="00471FE2">
        <w:rPr>
          <w:rFonts w:ascii="Arial" w:hAnsi="Arial" w:cs="Arial"/>
        </w:rPr>
        <w:t xml:space="preserve"> the number of </w:t>
      </w:r>
      <w:r>
        <w:rPr>
          <w:rFonts w:ascii="Arial" w:hAnsi="Arial" w:cs="Arial"/>
        </w:rPr>
        <w:t>un</w:t>
      </w:r>
      <w:r w:rsidRPr="00471FE2">
        <w:rPr>
          <w:rFonts w:ascii="Arial" w:hAnsi="Arial" w:cs="Arial"/>
        </w:rPr>
        <w:t>employed people per va</w:t>
      </w:r>
      <w:r>
        <w:rPr>
          <w:rFonts w:ascii="Arial" w:hAnsi="Arial" w:cs="Arial"/>
        </w:rPr>
        <w:t>cancy has fallen from 5.8 to 1.6 over the same period</w:t>
      </w:r>
      <w:r w:rsidRPr="00471FE2">
        <w:rPr>
          <w:rFonts w:ascii="Arial" w:hAnsi="Arial" w:cs="Arial"/>
        </w:rPr>
        <w:t>.</w:t>
      </w:r>
    </w:p>
    <w:p w:rsidR="00711A93" w:rsidRDefault="00711A93" w:rsidP="00711A93">
      <w:pPr>
        <w:spacing w:before="80" w:after="0"/>
        <w:rPr>
          <w:rFonts w:ascii="Arial" w:hAnsi="Arial" w:cs="Arial"/>
        </w:rPr>
      </w:pPr>
      <w:r>
        <w:rPr>
          <w:rFonts w:ascii="Arial" w:hAnsi="Arial" w:cs="Arial"/>
        </w:rPr>
        <w:t>U</w:t>
      </w:r>
      <w:r w:rsidRPr="00427566">
        <w:rPr>
          <w:rFonts w:ascii="Arial" w:hAnsi="Arial" w:cs="Arial"/>
        </w:rPr>
        <w:t xml:space="preserve">nemployment rates are forecast to </w:t>
      </w:r>
      <w:r>
        <w:rPr>
          <w:rFonts w:ascii="Arial" w:hAnsi="Arial" w:cs="Arial"/>
        </w:rPr>
        <w:t>remain around current levels over the next year, averaging 4.1% in 2019</w:t>
      </w:r>
      <w:r w:rsidRPr="00427566">
        <w:rPr>
          <w:rStyle w:val="FootnoteReference"/>
        </w:rPr>
        <w:footnoteReference w:id="2"/>
      </w:r>
      <w:r>
        <w:rPr>
          <w:rFonts w:ascii="Arial" w:hAnsi="Arial" w:cs="Arial"/>
        </w:rPr>
        <w:t>.</w:t>
      </w:r>
    </w:p>
    <w:p w:rsidR="00744A8F" w:rsidRDefault="00744A8F" w:rsidP="00711A93">
      <w:pPr>
        <w:spacing w:before="80" w:after="0"/>
        <w:rPr>
          <w:rFonts w:ascii="Arial" w:hAnsi="Arial" w:cs="Arial"/>
        </w:rPr>
      </w:pPr>
      <w:r>
        <w:rPr>
          <w:rFonts w:ascii="Arial" w:hAnsi="Arial" w:cs="Arial"/>
        </w:rPr>
        <w:t xml:space="preserve">However the greatest pressure on the recruitment and retention </w:t>
      </w:r>
      <w:r w:rsidR="00F907BE">
        <w:rPr>
          <w:rFonts w:ascii="Arial" w:hAnsi="Arial" w:cs="Arial"/>
        </w:rPr>
        <w:t>is likely to come as a result of the new National Probation Service Pay Award and uncertainty about the future of CRCs as a result of the failures of TR and Government proposals for further reorganisation.</w:t>
      </w:r>
    </w:p>
    <w:p w:rsidR="00FF690A" w:rsidRDefault="00FF690A" w:rsidP="00711A93">
      <w:pPr>
        <w:rPr>
          <w:rFonts w:ascii="Arial" w:hAnsi="Arial" w:cs="Arial"/>
          <w:b/>
        </w:rPr>
      </w:pPr>
    </w:p>
    <w:p w:rsidR="00711A93" w:rsidRPr="00CC62B7" w:rsidRDefault="00C87528" w:rsidP="00711A93">
      <w:pPr>
        <w:rPr>
          <w:rFonts w:ascii="Arial" w:hAnsi="Arial" w:cs="Arial"/>
          <w:b/>
        </w:rPr>
      </w:pPr>
      <w:r>
        <w:rPr>
          <w:rFonts w:ascii="Arial" w:hAnsi="Arial" w:cs="Arial"/>
          <w:b/>
        </w:rPr>
        <w:t>6</w:t>
      </w:r>
      <w:r w:rsidR="00711A93" w:rsidRPr="00CC62B7">
        <w:rPr>
          <w:rFonts w:ascii="Arial" w:hAnsi="Arial" w:cs="Arial"/>
          <w:b/>
        </w:rPr>
        <w:t>. MORALE UNDER THREAT</w:t>
      </w:r>
    </w:p>
    <w:p w:rsidR="00711A93" w:rsidRDefault="00711A93" w:rsidP="00711A93">
      <w:pPr>
        <w:spacing w:before="80" w:after="0"/>
        <w:rPr>
          <w:rFonts w:ascii="Arial" w:hAnsi="Arial" w:cs="Arial"/>
        </w:rPr>
      </w:pPr>
      <w:r>
        <w:rPr>
          <w:rFonts w:ascii="Arial" w:hAnsi="Arial" w:cs="Arial"/>
        </w:rPr>
        <w:t xml:space="preserve">Working against a background of </w:t>
      </w:r>
      <w:r w:rsidR="00F907BE">
        <w:rPr>
          <w:rFonts w:ascii="Arial" w:hAnsi="Arial" w:cs="Arial"/>
        </w:rPr>
        <w:t>the failures of the Governments TR reform</w:t>
      </w:r>
      <w:r>
        <w:rPr>
          <w:rFonts w:ascii="Arial" w:hAnsi="Arial" w:cs="Arial"/>
        </w:rPr>
        <w:t xml:space="preserve">, </w:t>
      </w:r>
      <w:proofErr w:type="gramStart"/>
      <w:r>
        <w:rPr>
          <w:rFonts w:ascii="Arial" w:hAnsi="Arial" w:cs="Arial"/>
        </w:rPr>
        <w:t>staff have</w:t>
      </w:r>
      <w:proofErr w:type="gramEnd"/>
      <w:r>
        <w:rPr>
          <w:rFonts w:ascii="Arial" w:hAnsi="Arial" w:cs="Arial"/>
        </w:rPr>
        <w:t xml:space="preserve"> been facing greater workload pressures. The resulting increased stress puts the morale of the workforce at risk and poses a</w:t>
      </w:r>
      <w:r w:rsidRPr="00687522">
        <w:rPr>
          <w:rFonts w:ascii="Arial" w:hAnsi="Arial" w:cs="Arial"/>
        </w:rPr>
        <w:t xml:space="preserve"> long term </w:t>
      </w:r>
      <w:r>
        <w:rPr>
          <w:rFonts w:ascii="Arial" w:hAnsi="Arial" w:cs="Arial"/>
        </w:rPr>
        <w:t xml:space="preserve">threat </w:t>
      </w:r>
      <w:r w:rsidRPr="00687522">
        <w:rPr>
          <w:rFonts w:ascii="Arial" w:hAnsi="Arial" w:cs="Arial"/>
        </w:rPr>
        <w:t xml:space="preserve">to </w:t>
      </w:r>
      <w:r w:rsidR="00BB5DF0">
        <w:rPr>
          <w:rFonts w:ascii="Arial" w:hAnsi="Arial" w:cs="Arial"/>
        </w:rPr>
        <w:t>Interserve</w:t>
      </w:r>
      <w:r w:rsidR="00F907BE" w:rsidRPr="00F907BE">
        <w:rPr>
          <w:rFonts w:ascii="Arial" w:hAnsi="Arial" w:cs="Arial"/>
        </w:rPr>
        <w:t xml:space="preserve"> CRCs</w:t>
      </w:r>
      <w:r w:rsidRPr="00AC2942">
        <w:rPr>
          <w:rFonts w:ascii="Arial" w:hAnsi="Arial" w:cs="Arial"/>
          <w:color w:val="76923C"/>
        </w:rPr>
        <w:t xml:space="preserve"> </w:t>
      </w:r>
      <w:r w:rsidRPr="00687522">
        <w:rPr>
          <w:rFonts w:ascii="Arial" w:hAnsi="Arial" w:cs="Arial"/>
        </w:rPr>
        <w:t xml:space="preserve">ability to provide a consistent quality of </w:t>
      </w:r>
      <w:r>
        <w:rPr>
          <w:rFonts w:ascii="Arial" w:hAnsi="Arial" w:cs="Arial"/>
        </w:rPr>
        <w:t>service.</w:t>
      </w:r>
      <w:r w:rsidRPr="00687522">
        <w:rPr>
          <w:rFonts w:ascii="Arial" w:hAnsi="Arial" w:cs="Arial"/>
        </w:rPr>
        <w:t xml:space="preserve"> </w:t>
      </w:r>
    </w:p>
    <w:p w:rsidR="006956B4" w:rsidRDefault="006956B4" w:rsidP="00711A93">
      <w:pPr>
        <w:spacing w:after="0"/>
        <w:rPr>
          <w:rFonts w:ascii="Arial" w:hAnsi="Arial" w:cs="Arial"/>
          <w:b/>
        </w:rPr>
      </w:pPr>
    </w:p>
    <w:p w:rsidR="00711A93" w:rsidRPr="0095316B" w:rsidRDefault="006956B4" w:rsidP="00711A93">
      <w:pPr>
        <w:spacing w:after="0"/>
        <w:rPr>
          <w:rFonts w:ascii="Arial" w:hAnsi="Arial" w:cs="Arial"/>
        </w:rPr>
      </w:pPr>
      <w:r>
        <w:rPr>
          <w:rFonts w:ascii="Arial" w:hAnsi="Arial" w:cs="Arial"/>
          <w:b/>
        </w:rPr>
        <w:t>7</w:t>
      </w:r>
      <w:r w:rsidR="00711A93">
        <w:rPr>
          <w:rFonts w:ascii="Arial" w:hAnsi="Arial" w:cs="Arial"/>
          <w:b/>
        </w:rPr>
        <w:t xml:space="preserve">.  </w:t>
      </w:r>
      <w:r w:rsidR="00711A93" w:rsidRPr="0095316B">
        <w:rPr>
          <w:rFonts w:ascii="Arial" w:hAnsi="Arial" w:cs="Arial"/>
          <w:b/>
        </w:rPr>
        <w:t>CONCLUSION</w:t>
      </w:r>
    </w:p>
    <w:p w:rsidR="00711A93" w:rsidRDefault="00711A93" w:rsidP="00711A93">
      <w:pPr>
        <w:spacing w:before="80" w:after="0"/>
        <w:rPr>
          <w:rFonts w:ascii="Arial" w:hAnsi="Arial" w:cs="Arial"/>
        </w:rPr>
      </w:pPr>
      <w:r w:rsidRPr="0095316B">
        <w:rPr>
          <w:rFonts w:ascii="Arial" w:hAnsi="Arial" w:cs="Arial"/>
        </w:rPr>
        <w:t xml:space="preserve">There can be no doubt that all </w:t>
      </w:r>
      <w:r w:rsidR="00BB5DF0">
        <w:rPr>
          <w:rFonts w:ascii="Arial" w:hAnsi="Arial" w:cs="Arial"/>
        </w:rPr>
        <w:t>Interserve</w:t>
      </w:r>
      <w:r w:rsidR="00FF690A" w:rsidRPr="00FF690A">
        <w:rPr>
          <w:rFonts w:ascii="Arial" w:hAnsi="Arial" w:cs="Arial"/>
        </w:rPr>
        <w:t xml:space="preserve"> CRC </w:t>
      </w:r>
      <w:r w:rsidRPr="00FF690A">
        <w:rPr>
          <w:rFonts w:ascii="Arial" w:hAnsi="Arial" w:cs="Arial"/>
        </w:rPr>
        <w:t>staff have seen</w:t>
      </w:r>
      <w:r w:rsidRPr="0095316B">
        <w:rPr>
          <w:rFonts w:ascii="Arial" w:hAnsi="Arial" w:cs="Arial"/>
        </w:rPr>
        <w:t xml:space="preserve"> </w:t>
      </w:r>
      <w:r>
        <w:rPr>
          <w:rFonts w:ascii="Arial" w:hAnsi="Arial" w:cs="Arial"/>
        </w:rPr>
        <w:t xml:space="preserve">the value of their earnings </w:t>
      </w:r>
      <w:r w:rsidRPr="0095316B">
        <w:rPr>
          <w:rFonts w:ascii="Arial" w:hAnsi="Arial" w:cs="Arial"/>
        </w:rPr>
        <w:t xml:space="preserve">fall </w:t>
      </w:r>
      <w:r>
        <w:rPr>
          <w:rFonts w:ascii="Arial" w:hAnsi="Arial" w:cs="Arial"/>
        </w:rPr>
        <w:t>considerably over recent years and evidence suggests that they are also falling behind pay settlements for comparable jobs</w:t>
      </w:r>
      <w:r w:rsidRPr="0095316B">
        <w:rPr>
          <w:rFonts w:ascii="Arial" w:hAnsi="Arial" w:cs="Arial"/>
        </w:rPr>
        <w:t xml:space="preserve">. </w:t>
      </w:r>
    </w:p>
    <w:p w:rsidR="00711A93" w:rsidRDefault="00711A93" w:rsidP="00711A93">
      <w:pPr>
        <w:spacing w:before="120" w:after="0"/>
        <w:rPr>
          <w:rFonts w:ascii="Arial" w:hAnsi="Arial" w:cs="Arial"/>
        </w:rPr>
      </w:pPr>
      <w:r>
        <w:rPr>
          <w:rFonts w:ascii="Arial" w:hAnsi="Arial" w:cs="Arial"/>
        </w:rPr>
        <w:t>Combined with these developments, the last year has seen intensified pressures placed on staff at the same time as greater job choices are opening up for staff in an improving labour market.</w:t>
      </w:r>
    </w:p>
    <w:p w:rsidR="00711A93" w:rsidRDefault="00711A93" w:rsidP="00711A93">
      <w:pPr>
        <w:spacing w:before="120" w:after="0"/>
        <w:rPr>
          <w:rFonts w:ascii="Arial" w:hAnsi="Arial" w:cs="Arial"/>
        </w:rPr>
      </w:pPr>
      <w:r>
        <w:rPr>
          <w:rFonts w:ascii="Arial" w:hAnsi="Arial" w:cs="Arial"/>
        </w:rPr>
        <w:t xml:space="preserve">Therefore, this pay claim represents a very reasonable estimate of the reward </w:t>
      </w:r>
      <w:proofErr w:type="gramStart"/>
      <w:r>
        <w:rPr>
          <w:rFonts w:ascii="Arial" w:hAnsi="Arial" w:cs="Arial"/>
        </w:rPr>
        <w:t>staff deserve</w:t>
      </w:r>
      <w:proofErr w:type="gramEnd"/>
      <w:r>
        <w:rPr>
          <w:rFonts w:ascii="Arial" w:hAnsi="Arial" w:cs="Arial"/>
        </w:rPr>
        <w:t xml:space="preserve"> for their dedication, skill and hard work and the minimum improvement in pay needed to maintain workforce morale for delivering consistently high quality services. </w:t>
      </w:r>
    </w:p>
    <w:p w:rsidR="00F234CB" w:rsidRPr="00711A93" w:rsidRDefault="00F234CB" w:rsidP="00711A93"/>
    <w:sectPr w:rsidR="00F234CB" w:rsidRPr="00711A93" w:rsidSect="005C399D">
      <w:footerReference w:type="defaul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7BE" w:rsidRDefault="00F907BE" w:rsidP="00943FD5">
      <w:pPr>
        <w:spacing w:after="0" w:line="240" w:lineRule="auto"/>
      </w:pPr>
      <w:r>
        <w:separator/>
      </w:r>
    </w:p>
  </w:endnote>
  <w:endnote w:type="continuationSeparator" w:id="0">
    <w:p w:rsidR="00F907BE" w:rsidRDefault="00F907BE" w:rsidP="00943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6777729"/>
      <w:docPartObj>
        <w:docPartGallery w:val="Page Numbers (Bottom of Page)"/>
        <w:docPartUnique/>
      </w:docPartObj>
    </w:sdtPr>
    <w:sdtEndPr>
      <w:rPr>
        <w:sz w:val="22"/>
        <w:szCs w:val="22"/>
      </w:rPr>
    </w:sdtEndPr>
    <w:sdtContent>
      <w:p w:rsidR="00F907BE" w:rsidRDefault="00F907BE" w:rsidP="00B2193D">
        <w:pPr>
          <w:pStyle w:val="Footer"/>
        </w:pPr>
        <w:r>
          <w:rPr>
            <w:sz w:val="18"/>
            <w:szCs w:val="18"/>
          </w:rPr>
          <w:t xml:space="preserve">Model pay claim    Last updated: January 2019      Contact: bsg@unison.co.uk </w:t>
        </w:r>
        <w:r w:rsidRPr="00943FD5">
          <w:rPr>
            <w:sz w:val="18"/>
            <w:szCs w:val="18"/>
          </w:rPr>
          <w:t xml:space="preserve">                                           </w:t>
        </w:r>
        <w:r w:rsidR="00E957B9" w:rsidRPr="00943FD5">
          <w:rPr>
            <w:sz w:val="18"/>
            <w:szCs w:val="18"/>
          </w:rPr>
          <w:fldChar w:fldCharType="begin"/>
        </w:r>
        <w:r w:rsidRPr="00943FD5">
          <w:rPr>
            <w:sz w:val="18"/>
            <w:szCs w:val="18"/>
          </w:rPr>
          <w:instrText xml:space="preserve"> PAGE   \* MERGEFORMAT </w:instrText>
        </w:r>
        <w:r w:rsidR="00E957B9" w:rsidRPr="00943FD5">
          <w:rPr>
            <w:sz w:val="18"/>
            <w:szCs w:val="18"/>
          </w:rPr>
          <w:fldChar w:fldCharType="separate"/>
        </w:r>
        <w:r w:rsidR="00F7614D">
          <w:rPr>
            <w:noProof/>
            <w:sz w:val="18"/>
            <w:szCs w:val="18"/>
          </w:rPr>
          <w:t>1</w:t>
        </w:r>
        <w:r w:rsidR="00E957B9" w:rsidRPr="00943FD5">
          <w:rPr>
            <w:sz w:val="18"/>
            <w:szCs w:val="18"/>
          </w:rPr>
          <w:fldChar w:fldCharType="end"/>
        </w:r>
      </w:p>
    </w:sdtContent>
  </w:sdt>
  <w:p w:rsidR="00F907BE" w:rsidRDefault="00F9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7BE" w:rsidRDefault="00F907BE" w:rsidP="00943FD5">
      <w:pPr>
        <w:spacing w:after="0" w:line="240" w:lineRule="auto"/>
      </w:pPr>
      <w:r>
        <w:separator/>
      </w:r>
    </w:p>
  </w:footnote>
  <w:footnote w:type="continuationSeparator" w:id="0">
    <w:p w:rsidR="00F907BE" w:rsidRDefault="00F907BE" w:rsidP="00943FD5">
      <w:pPr>
        <w:spacing w:after="0" w:line="240" w:lineRule="auto"/>
      </w:pPr>
      <w:r>
        <w:continuationSeparator/>
      </w:r>
    </w:p>
  </w:footnote>
  <w:footnote w:id="1">
    <w:p w:rsidR="00F907BE" w:rsidRPr="00F221ED" w:rsidRDefault="00F907BE" w:rsidP="00711A93">
      <w:pPr>
        <w:pStyle w:val="FootnoteText"/>
        <w:spacing w:after="0" w:line="240" w:lineRule="auto"/>
        <w:rPr>
          <w:rFonts w:asciiTheme="minorHAnsi" w:hAnsiTheme="minorHAnsi" w:cstheme="minorHAnsi"/>
          <w:sz w:val="16"/>
          <w:szCs w:val="16"/>
          <w:lang w:val="en-GB"/>
        </w:rPr>
      </w:pPr>
      <w:r w:rsidRPr="00F221ED">
        <w:rPr>
          <w:rStyle w:val="FootnoteReference"/>
          <w:rFonts w:asciiTheme="minorHAnsi" w:hAnsiTheme="minorHAnsi" w:cstheme="minorHAnsi"/>
          <w:sz w:val="16"/>
          <w:szCs w:val="16"/>
        </w:rPr>
        <w:footnoteRef/>
      </w:r>
      <w:r w:rsidRPr="00F221ED">
        <w:rPr>
          <w:rFonts w:asciiTheme="minorHAnsi" w:hAnsiTheme="minorHAnsi" w:cstheme="minorHAnsi"/>
          <w:sz w:val="16"/>
          <w:szCs w:val="16"/>
        </w:rPr>
        <w:t xml:space="preserve"> </w:t>
      </w:r>
      <w:r w:rsidRPr="00F221ED">
        <w:rPr>
          <w:rFonts w:asciiTheme="minorHAnsi" w:hAnsiTheme="minorHAnsi" w:cstheme="minorHAnsi"/>
          <w:sz w:val="16"/>
          <w:szCs w:val="16"/>
          <w:lang w:val="en-GB"/>
        </w:rPr>
        <w:t xml:space="preserve">Office for National Statistics, Consumer Price Inflation Reference Tables, </w:t>
      </w:r>
      <w:r>
        <w:rPr>
          <w:rFonts w:asciiTheme="minorHAnsi" w:hAnsiTheme="minorHAnsi" w:cstheme="minorHAnsi"/>
          <w:sz w:val="16"/>
          <w:szCs w:val="16"/>
          <w:lang w:val="en-GB"/>
        </w:rPr>
        <w:t>March 2018</w:t>
      </w:r>
    </w:p>
  </w:footnote>
  <w:footnote w:id="2">
    <w:p w:rsidR="00F907BE" w:rsidRPr="00471FE2" w:rsidRDefault="00F907BE" w:rsidP="00711A93">
      <w:pPr>
        <w:pStyle w:val="FootnoteText"/>
        <w:spacing w:after="0"/>
        <w:rPr>
          <w:lang w:val="en-GB"/>
        </w:rPr>
      </w:pPr>
      <w:r w:rsidRPr="00C4612F">
        <w:rPr>
          <w:rStyle w:val="FootnoteReference"/>
          <w:sz w:val="16"/>
          <w:szCs w:val="16"/>
        </w:rPr>
        <w:footnoteRef/>
      </w:r>
      <w:r w:rsidRPr="00C4612F">
        <w:rPr>
          <w:sz w:val="16"/>
          <w:szCs w:val="16"/>
        </w:rPr>
        <w:t xml:space="preserve"> </w:t>
      </w:r>
      <w:r>
        <w:rPr>
          <w:sz w:val="16"/>
          <w:szCs w:val="16"/>
          <w:lang w:val="en-GB"/>
        </w:rPr>
        <w:t>HM Treasury, Forecasts for the UK Economy, January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5C0"/>
    <w:multiLevelType w:val="hybridMultilevel"/>
    <w:tmpl w:val="3BB2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619"/>
    <w:multiLevelType w:val="hybridMultilevel"/>
    <w:tmpl w:val="51929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41AAC"/>
    <w:multiLevelType w:val="hybridMultilevel"/>
    <w:tmpl w:val="D892E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2F15F0"/>
    <w:multiLevelType w:val="hybridMultilevel"/>
    <w:tmpl w:val="BA36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EC2890"/>
    <w:multiLevelType w:val="hybridMultilevel"/>
    <w:tmpl w:val="9F4E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0F98"/>
    <w:multiLevelType w:val="hybridMultilevel"/>
    <w:tmpl w:val="B86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D66A9"/>
    <w:multiLevelType w:val="hybridMultilevel"/>
    <w:tmpl w:val="438A7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191CA2"/>
    <w:multiLevelType w:val="hybridMultilevel"/>
    <w:tmpl w:val="4472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A53E5"/>
    <w:multiLevelType w:val="hybridMultilevel"/>
    <w:tmpl w:val="A27ACA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75F0252"/>
    <w:multiLevelType w:val="hybridMultilevel"/>
    <w:tmpl w:val="4366F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A9446B"/>
    <w:multiLevelType w:val="hybridMultilevel"/>
    <w:tmpl w:val="DCE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07784"/>
    <w:multiLevelType w:val="hybridMultilevel"/>
    <w:tmpl w:val="8A7E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1915A2"/>
    <w:multiLevelType w:val="hybridMultilevel"/>
    <w:tmpl w:val="55BA2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1674102"/>
    <w:multiLevelType w:val="hybridMultilevel"/>
    <w:tmpl w:val="3CA25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585EF5"/>
    <w:multiLevelType w:val="hybridMultilevel"/>
    <w:tmpl w:val="48463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D87AA4"/>
    <w:multiLevelType w:val="hybridMultilevel"/>
    <w:tmpl w:val="6A4EC5D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nsid w:val="44AB2587"/>
    <w:multiLevelType w:val="hybridMultilevel"/>
    <w:tmpl w:val="E0942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72035B"/>
    <w:multiLevelType w:val="hybridMultilevel"/>
    <w:tmpl w:val="DFA4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6B6626"/>
    <w:multiLevelType w:val="hybridMultilevel"/>
    <w:tmpl w:val="FA28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D22E8E"/>
    <w:multiLevelType w:val="hybridMultilevel"/>
    <w:tmpl w:val="6F102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EC86BDD"/>
    <w:multiLevelType w:val="hybridMultilevel"/>
    <w:tmpl w:val="9C2CB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0CF2B81"/>
    <w:multiLevelType w:val="hybridMultilevel"/>
    <w:tmpl w:val="B664C5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64355C6"/>
    <w:multiLevelType w:val="hybridMultilevel"/>
    <w:tmpl w:val="BEA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9F1856"/>
    <w:multiLevelType w:val="hybridMultilevel"/>
    <w:tmpl w:val="96AC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1C560D"/>
    <w:multiLevelType w:val="hybridMultilevel"/>
    <w:tmpl w:val="ED765AD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nsid w:val="77DE5288"/>
    <w:multiLevelType w:val="hybridMultilevel"/>
    <w:tmpl w:val="CEBA2D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EDB5FE8"/>
    <w:multiLevelType w:val="hybridMultilevel"/>
    <w:tmpl w:val="20F0EB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15"/>
  </w:num>
  <w:num w:numId="4">
    <w:abstractNumId w:val="11"/>
  </w:num>
  <w:num w:numId="5">
    <w:abstractNumId w:val="4"/>
  </w:num>
  <w:num w:numId="6">
    <w:abstractNumId w:val="8"/>
  </w:num>
  <w:num w:numId="7">
    <w:abstractNumId w:val="21"/>
  </w:num>
  <w:num w:numId="8">
    <w:abstractNumId w:val="22"/>
  </w:num>
  <w:num w:numId="9">
    <w:abstractNumId w:val="16"/>
  </w:num>
  <w:num w:numId="10">
    <w:abstractNumId w:val="18"/>
  </w:num>
  <w:num w:numId="11">
    <w:abstractNumId w:val="17"/>
  </w:num>
  <w:num w:numId="12">
    <w:abstractNumId w:val="23"/>
  </w:num>
  <w:num w:numId="13">
    <w:abstractNumId w:val="0"/>
  </w:num>
  <w:num w:numId="14">
    <w:abstractNumId w:val="5"/>
  </w:num>
  <w:num w:numId="15">
    <w:abstractNumId w:val="19"/>
  </w:num>
  <w:num w:numId="16">
    <w:abstractNumId w:val="3"/>
  </w:num>
  <w:num w:numId="17">
    <w:abstractNumId w:val="26"/>
  </w:num>
  <w:num w:numId="18">
    <w:abstractNumId w:val="14"/>
  </w:num>
  <w:num w:numId="19">
    <w:abstractNumId w:val="6"/>
  </w:num>
  <w:num w:numId="20">
    <w:abstractNumId w:val="13"/>
  </w:num>
  <w:num w:numId="21">
    <w:abstractNumId w:val="20"/>
  </w:num>
  <w:num w:numId="22">
    <w:abstractNumId w:val="2"/>
  </w:num>
  <w:num w:numId="23">
    <w:abstractNumId w:val="1"/>
  </w:num>
  <w:num w:numId="24">
    <w:abstractNumId w:val="12"/>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5140"/>
    <w:rsid w:val="00000058"/>
    <w:rsid w:val="00001DA0"/>
    <w:rsid w:val="00002279"/>
    <w:rsid w:val="00003589"/>
    <w:rsid w:val="00004776"/>
    <w:rsid w:val="00007C66"/>
    <w:rsid w:val="00015011"/>
    <w:rsid w:val="00021515"/>
    <w:rsid w:val="00022037"/>
    <w:rsid w:val="00023491"/>
    <w:rsid w:val="00024529"/>
    <w:rsid w:val="00026458"/>
    <w:rsid w:val="00026F59"/>
    <w:rsid w:val="00037438"/>
    <w:rsid w:val="00044AEE"/>
    <w:rsid w:val="00045403"/>
    <w:rsid w:val="000455B8"/>
    <w:rsid w:val="00050E1D"/>
    <w:rsid w:val="00051CB9"/>
    <w:rsid w:val="000528FE"/>
    <w:rsid w:val="00053307"/>
    <w:rsid w:val="00056501"/>
    <w:rsid w:val="00061020"/>
    <w:rsid w:val="000625D8"/>
    <w:rsid w:val="00064FAE"/>
    <w:rsid w:val="00066081"/>
    <w:rsid w:val="00067D6A"/>
    <w:rsid w:val="000705BA"/>
    <w:rsid w:val="00071D51"/>
    <w:rsid w:val="00073CAE"/>
    <w:rsid w:val="0007493C"/>
    <w:rsid w:val="00076717"/>
    <w:rsid w:val="00077BCA"/>
    <w:rsid w:val="0008069D"/>
    <w:rsid w:val="00081943"/>
    <w:rsid w:val="00083F23"/>
    <w:rsid w:val="00084095"/>
    <w:rsid w:val="00085D9D"/>
    <w:rsid w:val="00087D29"/>
    <w:rsid w:val="00090FCD"/>
    <w:rsid w:val="0009181C"/>
    <w:rsid w:val="0009358D"/>
    <w:rsid w:val="00094545"/>
    <w:rsid w:val="000973BC"/>
    <w:rsid w:val="00097738"/>
    <w:rsid w:val="000A38C6"/>
    <w:rsid w:val="000A6963"/>
    <w:rsid w:val="000B2191"/>
    <w:rsid w:val="000B2977"/>
    <w:rsid w:val="000B3EDB"/>
    <w:rsid w:val="000B4423"/>
    <w:rsid w:val="000B5A6B"/>
    <w:rsid w:val="000B69C5"/>
    <w:rsid w:val="000C08F4"/>
    <w:rsid w:val="000C4EC6"/>
    <w:rsid w:val="000C504B"/>
    <w:rsid w:val="000C75F2"/>
    <w:rsid w:val="000D2A1B"/>
    <w:rsid w:val="000D2B47"/>
    <w:rsid w:val="000D370C"/>
    <w:rsid w:val="000D5ABD"/>
    <w:rsid w:val="000E40FD"/>
    <w:rsid w:val="000E47C7"/>
    <w:rsid w:val="000E4E86"/>
    <w:rsid w:val="000E55B3"/>
    <w:rsid w:val="000E6CC2"/>
    <w:rsid w:val="000F12F5"/>
    <w:rsid w:val="000F4853"/>
    <w:rsid w:val="000F53FB"/>
    <w:rsid w:val="000F6266"/>
    <w:rsid w:val="001009F9"/>
    <w:rsid w:val="001048B8"/>
    <w:rsid w:val="0010710C"/>
    <w:rsid w:val="00112AE8"/>
    <w:rsid w:val="0011392C"/>
    <w:rsid w:val="00113C28"/>
    <w:rsid w:val="001153D1"/>
    <w:rsid w:val="0011554F"/>
    <w:rsid w:val="00115F7E"/>
    <w:rsid w:val="00120ED7"/>
    <w:rsid w:val="0012128C"/>
    <w:rsid w:val="001225ED"/>
    <w:rsid w:val="00123E99"/>
    <w:rsid w:val="00124F14"/>
    <w:rsid w:val="00125173"/>
    <w:rsid w:val="00125A0D"/>
    <w:rsid w:val="001260A9"/>
    <w:rsid w:val="00126B8F"/>
    <w:rsid w:val="0013233C"/>
    <w:rsid w:val="0013338C"/>
    <w:rsid w:val="001339B5"/>
    <w:rsid w:val="0013728B"/>
    <w:rsid w:val="0013758A"/>
    <w:rsid w:val="00144244"/>
    <w:rsid w:val="00145D53"/>
    <w:rsid w:val="00147558"/>
    <w:rsid w:val="00154BAD"/>
    <w:rsid w:val="00156703"/>
    <w:rsid w:val="0015738E"/>
    <w:rsid w:val="00157D4C"/>
    <w:rsid w:val="00157E73"/>
    <w:rsid w:val="00161B25"/>
    <w:rsid w:val="00162947"/>
    <w:rsid w:val="00162D15"/>
    <w:rsid w:val="00164AC3"/>
    <w:rsid w:val="00167F7B"/>
    <w:rsid w:val="0017022E"/>
    <w:rsid w:val="0017095C"/>
    <w:rsid w:val="00170B29"/>
    <w:rsid w:val="00170C7A"/>
    <w:rsid w:val="00170CD1"/>
    <w:rsid w:val="00171007"/>
    <w:rsid w:val="001762FA"/>
    <w:rsid w:val="0017647B"/>
    <w:rsid w:val="001768AA"/>
    <w:rsid w:val="00176D22"/>
    <w:rsid w:val="00177587"/>
    <w:rsid w:val="00177635"/>
    <w:rsid w:val="00180078"/>
    <w:rsid w:val="001824A5"/>
    <w:rsid w:val="001845E6"/>
    <w:rsid w:val="0019023C"/>
    <w:rsid w:val="001942AA"/>
    <w:rsid w:val="00194D52"/>
    <w:rsid w:val="001953C8"/>
    <w:rsid w:val="00196AE1"/>
    <w:rsid w:val="00197781"/>
    <w:rsid w:val="001A176B"/>
    <w:rsid w:val="001A17B9"/>
    <w:rsid w:val="001A26C7"/>
    <w:rsid w:val="001A3429"/>
    <w:rsid w:val="001A495E"/>
    <w:rsid w:val="001A60E8"/>
    <w:rsid w:val="001A69F0"/>
    <w:rsid w:val="001A6F45"/>
    <w:rsid w:val="001A7619"/>
    <w:rsid w:val="001B0C6C"/>
    <w:rsid w:val="001B1ADF"/>
    <w:rsid w:val="001B374D"/>
    <w:rsid w:val="001B3F91"/>
    <w:rsid w:val="001B4470"/>
    <w:rsid w:val="001B54E9"/>
    <w:rsid w:val="001C0959"/>
    <w:rsid w:val="001C11A2"/>
    <w:rsid w:val="001C2979"/>
    <w:rsid w:val="001C3486"/>
    <w:rsid w:val="001C48A1"/>
    <w:rsid w:val="001C53E1"/>
    <w:rsid w:val="001C7F07"/>
    <w:rsid w:val="001D085E"/>
    <w:rsid w:val="001D0F5A"/>
    <w:rsid w:val="001D364E"/>
    <w:rsid w:val="001D76E3"/>
    <w:rsid w:val="001E30E3"/>
    <w:rsid w:val="001E589C"/>
    <w:rsid w:val="001F09FA"/>
    <w:rsid w:val="001F49C6"/>
    <w:rsid w:val="001F4A76"/>
    <w:rsid w:val="001F79E1"/>
    <w:rsid w:val="00201FA9"/>
    <w:rsid w:val="00202EE3"/>
    <w:rsid w:val="00203755"/>
    <w:rsid w:val="002037C6"/>
    <w:rsid w:val="00205029"/>
    <w:rsid w:val="0020695F"/>
    <w:rsid w:val="002124EE"/>
    <w:rsid w:val="002135B7"/>
    <w:rsid w:val="00213844"/>
    <w:rsid w:val="002148AE"/>
    <w:rsid w:val="0021633D"/>
    <w:rsid w:val="002220C1"/>
    <w:rsid w:val="0022227C"/>
    <w:rsid w:val="002238B9"/>
    <w:rsid w:val="00223B3F"/>
    <w:rsid w:val="002240AE"/>
    <w:rsid w:val="0022605E"/>
    <w:rsid w:val="002261C6"/>
    <w:rsid w:val="00230BDB"/>
    <w:rsid w:val="0023398A"/>
    <w:rsid w:val="00233CF1"/>
    <w:rsid w:val="00234E3D"/>
    <w:rsid w:val="00236EFA"/>
    <w:rsid w:val="00240503"/>
    <w:rsid w:val="00242AA2"/>
    <w:rsid w:val="002439EF"/>
    <w:rsid w:val="00243C6E"/>
    <w:rsid w:val="002447AD"/>
    <w:rsid w:val="00251BCF"/>
    <w:rsid w:val="002558D7"/>
    <w:rsid w:val="002566B5"/>
    <w:rsid w:val="00261F54"/>
    <w:rsid w:val="00262D19"/>
    <w:rsid w:val="00263558"/>
    <w:rsid w:val="00263D7D"/>
    <w:rsid w:val="00265436"/>
    <w:rsid w:val="00267D24"/>
    <w:rsid w:val="002751AF"/>
    <w:rsid w:val="002756EF"/>
    <w:rsid w:val="00275BBD"/>
    <w:rsid w:val="002763D6"/>
    <w:rsid w:val="00280DC3"/>
    <w:rsid w:val="0028258C"/>
    <w:rsid w:val="00283590"/>
    <w:rsid w:val="00283DAD"/>
    <w:rsid w:val="0028540C"/>
    <w:rsid w:val="00290B47"/>
    <w:rsid w:val="0029141E"/>
    <w:rsid w:val="0029341A"/>
    <w:rsid w:val="002934B5"/>
    <w:rsid w:val="0029362E"/>
    <w:rsid w:val="002967B1"/>
    <w:rsid w:val="002A1F14"/>
    <w:rsid w:val="002A23DB"/>
    <w:rsid w:val="002A379F"/>
    <w:rsid w:val="002B28FF"/>
    <w:rsid w:val="002B3210"/>
    <w:rsid w:val="002B3DF5"/>
    <w:rsid w:val="002B46CF"/>
    <w:rsid w:val="002B6BD4"/>
    <w:rsid w:val="002B7A85"/>
    <w:rsid w:val="002B7B48"/>
    <w:rsid w:val="002C0694"/>
    <w:rsid w:val="002C309E"/>
    <w:rsid w:val="002C3E0E"/>
    <w:rsid w:val="002C6B8B"/>
    <w:rsid w:val="002D11C5"/>
    <w:rsid w:val="002D2275"/>
    <w:rsid w:val="002D28C5"/>
    <w:rsid w:val="002D3F6E"/>
    <w:rsid w:val="002D523A"/>
    <w:rsid w:val="002D7B90"/>
    <w:rsid w:val="002D7FC2"/>
    <w:rsid w:val="002E1602"/>
    <w:rsid w:val="002E3779"/>
    <w:rsid w:val="002E6000"/>
    <w:rsid w:val="002F073F"/>
    <w:rsid w:val="002F3942"/>
    <w:rsid w:val="002F4254"/>
    <w:rsid w:val="002F50E3"/>
    <w:rsid w:val="002F6675"/>
    <w:rsid w:val="00300DD2"/>
    <w:rsid w:val="00300ED1"/>
    <w:rsid w:val="00301D10"/>
    <w:rsid w:val="00303731"/>
    <w:rsid w:val="003129BC"/>
    <w:rsid w:val="0031553E"/>
    <w:rsid w:val="00317E19"/>
    <w:rsid w:val="00320C5E"/>
    <w:rsid w:val="00321D64"/>
    <w:rsid w:val="00323D33"/>
    <w:rsid w:val="003242EC"/>
    <w:rsid w:val="003253B4"/>
    <w:rsid w:val="003256F1"/>
    <w:rsid w:val="0032613C"/>
    <w:rsid w:val="00334BCC"/>
    <w:rsid w:val="003355A3"/>
    <w:rsid w:val="00341CC2"/>
    <w:rsid w:val="00342EC3"/>
    <w:rsid w:val="00344625"/>
    <w:rsid w:val="00345BB0"/>
    <w:rsid w:val="00346491"/>
    <w:rsid w:val="0034698F"/>
    <w:rsid w:val="00347D55"/>
    <w:rsid w:val="0035186F"/>
    <w:rsid w:val="00351CB8"/>
    <w:rsid w:val="0035243B"/>
    <w:rsid w:val="003534ED"/>
    <w:rsid w:val="00355F01"/>
    <w:rsid w:val="003570A0"/>
    <w:rsid w:val="00360AB1"/>
    <w:rsid w:val="003620DE"/>
    <w:rsid w:val="00365601"/>
    <w:rsid w:val="00371173"/>
    <w:rsid w:val="003721B1"/>
    <w:rsid w:val="0037362E"/>
    <w:rsid w:val="00375EF7"/>
    <w:rsid w:val="00380DE9"/>
    <w:rsid w:val="00382FB5"/>
    <w:rsid w:val="003833D0"/>
    <w:rsid w:val="003871B9"/>
    <w:rsid w:val="0038781F"/>
    <w:rsid w:val="00390E77"/>
    <w:rsid w:val="00391F0F"/>
    <w:rsid w:val="00392850"/>
    <w:rsid w:val="003939A7"/>
    <w:rsid w:val="00394136"/>
    <w:rsid w:val="00396F06"/>
    <w:rsid w:val="003A0865"/>
    <w:rsid w:val="003A2A8A"/>
    <w:rsid w:val="003A2C3D"/>
    <w:rsid w:val="003A6B1B"/>
    <w:rsid w:val="003A6E27"/>
    <w:rsid w:val="003B2456"/>
    <w:rsid w:val="003B4E39"/>
    <w:rsid w:val="003C00AF"/>
    <w:rsid w:val="003C0522"/>
    <w:rsid w:val="003C2590"/>
    <w:rsid w:val="003C46EE"/>
    <w:rsid w:val="003C62B1"/>
    <w:rsid w:val="003C6B40"/>
    <w:rsid w:val="003D02CF"/>
    <w:rsid w:val="003D17BD"/>
    <w:rsid w:val="003D1E20"/>
    <w:rsid w:val="003D2F16"/>
    <w:rsid w:val="003D5A7C"/>
    <w:rsid w:val="003D7089"/>
    <w:rsid w:val="003D739C"/>
    <w:rsid w:val="003E3163"/>
    <w:rsid w:val="003E4801"/>
    <w:rsid w:val="003E48CA"/>
    <w:rsid w:val="003E679A"/>
    <w:rsid w:val="003F284E"/>
    <w:rsid w:val="003F2953"/>
    <w:rsid w:val="003F3DFC"/>
    <w:rsid w:val="003F3EE4"/>
    <w:rsid w:val="003F49D2"/>
    <w:rsid w:val="00400C1F"/>
    <w:rsid w:val="004025F6"/>
    <w:rsid w:val="004029D1"/>
    <w:rsid w:val="00405CCE"/>
    <w:rsid w:val="00406906"/>
    <w:rsid w:val="00410371"/>
    <w:rsid w:val="00411D56"/>
    <w:rsid w:val="00413605"/>
    <w:rsid w:val="00415B7A"/>
    <w:rsid w:val="00416AF6"/>
    <w:rsid w:val="00416C8B"/>
    <w:rsid w:val="0041752F"/>
    <w:rsid w:val="00420E2A"/>
    <w:rsid w:val="0042668B"/>
    <w:rsid w:val="00427C18"/>
    <w:rsid w:val="00430979"/>
    <w:rsid w:val="004323EB"/>
    <w:rsid w:val="00433B51"/>
    <w:rsid w:val="00433E9C"/>
    <w:rsid w:val="00437311"/>
    <w:rsid w:val="004428C1"/>
    <w:rsid w:val="00442CC7"/>
    <w:rsid w:val="00443206"/>
    <w:rsid w:val="00443B1F"/>
    <w:rsid w:val="00443E48"/>
    <w:rsid w:val="00445989"/>
    <w:rsid w:val="0044635F"/>
    <w:rsid w:val="0045361F"/>
    <w:rsid w:val="004552A6"/>
    <w:rsid w:val="004564FD"/>
    <w:rsid w:val="00456AF6"/>
    <w:rsid w:val="0046221F"/>
    <w:rsid w:val="00463B2B"/>
    <w:rsid w:val="004658DE"/>
    <w:rsid w:val="004658F4"/>
    <w:rsid w:val="0046638D"/>
    <w:rsid w:val="004663C9"/>
    <w:rsid w:val="00473168"/>
    <w:rsid w:val="0047564B"/>
    <w:rsid w:val="00476B64"/>
    <w:rsid w:val="004816BF"/>
    <w:rsid w:val="00484274"/>
    <w:rsid w:val="0048499E"/>
    <w:rsid w:val="00484C01"/>
    <w:rsid w:val="0048721D"/>
    <w:rsid w:val="00490301"/>
    <w:rsid w:val="00490536"/>
    <w:rsid w:val="004935A6"/>
    <w:rsid w:val="00495824"/>
    <w:rsid w:val="004A0106"/>
    <w:rsid w:val="004A1B61"/>
    <w:rsid w:val="004A2BBD"/>
    <w:rsid w:val="004A3816"/>
    <w:rsid w:val="004A3C90"/>
    <w:rsid w:val="004A45E1"/>
    <w:rsid w:val="004A4764"/>
    <w:rsid w:val="004A54F0"/>
    <w:rsid w:val="004A76CF"/>
    <w:rsid w:val="004A7C67"/>
    <w:rsid w:val="004B2BB7"/>
    <w:rsid w:val="004C0640"/>
    <w:rsid w:val="004C1169"/>
    <w:rsid w:val="004C25DB"/>
    <w:rsid w:val="004C2C79"/>
    <w:rsid w:val="004C43D9"/>
    <w:rsid w:val="004C4BC4"/>
    <w:rsid w:val="004C4C7A"/>
    <w:rsid w:val="004C5124"/>
    <w:rsid w:val="004C6043"/>
    <w:rsid w:val="004C6DC6"/>
    <w:rsid w:val="004C7358"/>
    <w:rsid w:val="004D1357"/>
    <w:rsid w:val="004D25F2"/>
    <w:rsid w:val="004D33EF"/>
    <w:rsid w:val="004D7039"/>
    <w:rsid w:val="004D70FD"/>
    <w:rsid w:val="004E0AA9"/>
    <w:rsid w:val="004E4930"/>
    <w:rsid w:val="004E6D38"/>
    <w:rsid w:val="004F1297"/>
    <w:rsid w:val="004F58EE"/>
    <w:rsid w:val="004F7940"/>
    <w:rsid w:val="00500A8D"/>
    <w:rsid w:val="00501997"/>
    <w:rsid w:val="005030CB"/>
    <w:rsid w:val="00503CB6"/>
    <w:rsid w:val="00503D41"/>
    <w:rsid w:val="0050453D"/>
    <w:rsid w:val="005049E3"/>
    <w:rsid w:val="00505D7B"/>
    <w:rsid w:val="00505DC5"/>
    <w:rsid w:val="00506CDD"/>
    <w:rsid w:val="005070AE"/>
    <w:rsid w:val="00507AF8"/>
    <w:rsid w:val="00513B0C"/>
    <w:rsid w:val="00517CA4"/>
    <w:rsid w:val="005279F0"/>
    <w:rsid w:val="0053174F"/>
    <w:rsid w:val="00531F6D"/>
    <w:rsid w:val="00533C63"/>
    <w:rsid w:val="00534B7F"/>
    <w:rsid w:val="00544BFA"/>
    <w:rsid w:val="00546FCC"/>
    <w:rsid w:val="00547402"/>
    <w:rsid w:val="0055038F"/>
    <w:rsid w:val="00553C69"/>
    <w:rsid w:val="005558EE"/>
    <w:rsid w:val="00555CDF"/>
    <w:rsid w:val="00555F9C"/>
    <w:rsid w:val="00560600"/>
    <w:rsid w:val="00560E01"/>
    <w:rsid w:val="00562732"/>
    <w:rsid w:val="00564087"/>
    <w:rsid w:val="0056447C"/>
    <w:rsid w:val="00567E53"/>
    <w:rsid w:val="005704D6"/>
    <w:rsid w:val="00570F49"/>
    <w:rsid w:val="00571360"/>
    <w:rsid w:val="00573CBA"/>
    <w:rsid w:val="005805F8"/>
    <w:rsid w:val="00580B24"/>
    <w:rsid w:val="00581A23"/>
    <w:rsid w:val="00582C38"/>
    <w:rsid w:val="005836D6"/>
    <w:rsid w:val="0058420D"/>
    <w:rsid w:val="00584874"/>
    <w:rsid w:val="00584BB3"/>
    <w:rsid w:val="00584C67"/>
    <w:rsid w:val="00584D22"/>
    <w:rsid w:val="00585BCB"/>
    <w:rsid w:val="005965D6"/>
    <w:rsid w:val="0059716F"/>
    <w:rsid w:val="00597D27"/>
    <w:rsid w:val="005A2291"/>
    <w:rsid w:val="005A23B4"/>
    <w:rsid w:val="005A2951"/>
    <w:rsid w:val="005B1D7A"/>
    <w:rsid w:val="005B2A41"/>
    <w:rsid w:val="005B5413"/>
    <w:rsid w:val="005B5A69"/>
    <w:rsid w:val="005B65D3"/>
    <w:rsid w:val="005B7B4D"/>
    <w:rsid w:val="005C09BB"/>
    <w:rsid w:val="005C2C64"/>
    <w:rsid w:val="005C36E6"/>
    <w:rsid w:val="005C399D"/>
    <w:rsid w:val="005C489B"/>
    <w:rsid w:val="005C6874"/>
    <w:rsid w:val="005C71CF"/>
    <w:rsid w:val="005D003F"/>
    <w:rsid w:val="005D0868"/>
    <w:rsid w:val="005D135A"/>
    <w:rsid w:val="005D288F"/>
    <w:rsid w:val="005D3CC1"/>
    <w:rsid w:val="005D62DD"/>
    <w:rsid w:val="005D6A95"/>
    <w:rsid w:val="005E0476"/>
    <w:rsid w:val="005E2556"/>
    <w:rsid w:val="005E431C"/>
    <w:rsid w:val="005E71DA"/>
    <w:rsid w:val="005E726C"/>
    <w:rsid w:val="005F32D5"/>
    <w:rsid w:val="005F6138"/>
    <w:rsid w:val="005F6E3F"/>
    <w:rsid w:val="005F7D02"/>
    <w:rsid w:val="0060211D"/>
    <w:rsid w:val="00604836"/>
    <w:rsid w:val="0060522D"/>
    <w:rsid w:val="006060A6"/>
    <w:rsid w:val="00606802"/>
    <w:rsid w:val="00606BE9"/>
    <w:rsid w:val="006123B2"/>
    <w:rsid w:val="0061310A"/>
    <w:rsid w:val="006139ED"/>
    <w:rsid w:val="00613D59"/>
    <w:rsid w:val="006141CE"/>
    <w:rsid w:val="00616806"/>
    <w:rsid w:val="00616BC3"/>
    <w:rsid w:val="0061726C"/>
    <w:rsid w:val="006176ED"/>
    <w:rsid w:val="00620161"/>
    <w:rsid w:val="006221D9"/>
    <w:rsid w:val="00623B03"/>
    <w:rsid w:val="00624669"/>
    <w:rsid w:val="006267CB"/>
    <w:rsid w:val="00626A5F"/>
    <w:rsid w:val="00627ABD"/>
    <w:rsid w:val="00630183"/>
    <w:rsid w:val="00630231"/>
    <w:rsid w:val="00631A9D"/>
    <w:rsid w:val="00631E48"/>
    <w:rsid w:val="006370ED"/>
    <w:rsid w:val="00640027"/>
    <w:rsid w:val="00641C3A"/>
    <w:rsid w:val="00641CF0"/>
    <w:rsid w:val="006426EF"/>
    <w:rsid w:val="00645E28"/>
    <w:rsid w:val="006466A4"/>
    <w:rsid w:val="00647EAA"/>
    <w:rsid w:val="00651722"/>
    <w:rsid w:val="0065393E"/>
    <w:rsid w:val="00654807"/>
    <w:rsid w:val="00655AB1"/>
    <w:rsid w:val="00657463"/>
    <w:rsid w:val="00660225"/>
    <w:rsid w:val="00661740"/>
    <w:rsid w:val="006641BB"/>
    <w:rsid w:val="0066573E"/>
    <w:rsid w:val="00670073"/>
    <w:rsid w:val="00670A95"/>
    <w:rsid w:val="00671D79"/>
    <w:rsid w:val="00673460"/>
    <w:rsid w:val="0067639F"/>
    <w:rsid w:val="006820A0"/>
    <w:rsid w:val="006821CB"/>
    <w:rsid w:val="00685599"/>
    <w:rsid w:val="00687067"/>
    <w:rsid w:val="006922BD"/>
    <w:rsid w:val="00692951"/>
    <w:rsid w:val="00692DA7"/>
    <w:rsid w:val="00693376"/>
    <w:rsid w:val="006956B4"/>
    <w:rsid w:val="00696365"/>
    <w:rsid w:val="00697FAD"/>
    <w:rsid w:val="006A1053"/>
    <w:rsid w:val="006A64D4"/>
    <w:rsid w:val="006B1FE5"/>
    <w:rsid w:val="006B42D9"/>
    <w:rsid w:val="006B648C"/>
    <w:rsid w:val="006C4230"/>
    <w:rsid w:val="006C61F0"/>
    <w:rsid w:val="006C7218"/>
    <w:rsid w:val="006D0B0E"/>
    <w:rsid w:val="006D1235"/>
    <w:rsid w:val="006D204B"/>
    <w:rsid w:val="006D2B77"/>
    <w:rsid w:val="006D379A"/>
    <w:rsid w:val="006D397B"/>
    <w:rsid w:val="006D7499"/>
    <w:rsid w:val="006E247C"/>
    <w:rsid w:val="006E40D6"/>
    <w:rsid w:val="006E46AA"/>
    <w:rsid w:val="006E5738"/>
    <w:rsid w:val="006F08CB"/>
    <w:rsid w:val="006F3446"/>
    <w:rsid w:val="006F3EA1"/>
    <w:rsid w:val="006F4187"/>
    <w:rsid w:val="006F4B42"/>
    <w:rsid w:val="006F53A0"/>
    <w:rsid w:val="006F6AC9"/>
    <w:rsid w:val="006F7840"/>
    <w:rsid w:val="00700858"/>
    <w:rsid w:val="007014E3"/>
    <w:rsid w:val="00701B03"/>
    <w:rsid w:val="00702083"/>
    <w:rsid w:val="00703EF2"/>
    <w:rsid w:val="00704551"/>
    <w:rsid w:val="00704FC8"/>
    <w:rsid w:val="0070717C"/>
    <w:rsid w:val="00710F8D"/>
    <w:rsid w:val="00710FCE"/>
    <w:rsid w:val="00711A93"/>
    <w:rsid w:val="00713F3A"/>
    <w:rsid w:val="007150DF"/>
    <w:rsid w:val="00715DB5"/>
    <w:rsid w:val="007173BF"/>
    <w:rsid w:val="00722412"/>
    <w:rsid w:val="00725DFA"/>
    <w:rsid w:val="007265C4"/>
    <w:rsid w:val="007271C9"/>
    <w:rsid w:val="00727437"/>
    <w:rsid w:val="00730662"/>
    <w:rsid w:val="00730933"/>
    <w:rsid w:val="00731F09"/>
    <w:rsid w:val="0073299D"/>
    <w:rsid w:val="00732A60"/>
    <w:rsid w:val="00732CDF"/>
    <w:rsid w:val="007342E1"/>
    <w:rsid w:val="007344AE"/>
    <w:rsid w:val="00734A28"/>
    <w:rsid w:val="00736430"/>
    <w:rsid w:val="00737462"/>
    <w:rsid w:val="00737613"/>
    <w:rsid w:val="00740535"/>
    <w:rsid w:val="007427B0"/>
    <w:rsid w:val="00744A8F"/>
    <w:rsid w:val="0075011F"/>
    <w:rsid w:val="00757804"/>
    <w:rsid w:val="007579D3"/>
    <w:rsid w:val="00760376"/>
    <w:rsid w:val="00761C1F"/>
    <w:rsid w:val="00763FF1"/>
    <w:rsid w:val="007641DC"/>
    <w:rsid w:val="0076554B"/>
    <w:rsid w:val="00765CE0"/>
    <w:rsid w:val="00767CB4"/>
    <w:rsid w:val="007706C8"/>
    <w:rsid w:val="00771681"/>
    <w:rsid w:val="00771776"/>
    <w:rsid w:val="007732BC"/>
    <w:rsid w:val="00773A6A"/>
    <w:rsid w:val="00776942"/>
    <w:rsid w:val="007851CD"/>
    <w:rsid w:val="0078738C"/>
    <w:rsid w:val="00787515"/>
    <w:rsid w:val="0079099C"/>
    <w:rsid w:val="00790BB3"/>
    <w:rsid w:val="00790EFE"/>
    <w:rsid w:val="007914EC"/>
    <w:rsid w:val="007915B5"/>
    <w:rsid w:val="007916E0"/>
    <w:rsid w:val="007920F5"/>
    <w:rsid w:val="00792F3F"/>
    <w:rsid w:val="00793DC3"/>
    <w:rsid w:val="00794869"/>
    <w:rsid w:val="00794CA3"/>
    <w:rsid w:val="00795FB5"/>
    <w:rsid w:val="007A1B2B"/>
    <w:rsid w:val="007A1DD6"/>
    <w:rsid w:val="007A1FDE"/>
    <w:rsid w:val="007A3CC7"/>
    <w:rsid w:val="007A472F"/>
    <w:rsid w:val="007A561F"/>
    <w:rsid w:val="007A66FF"/>
    <w:rsid w:val="007A78F1"/>
    <w:rsid w:val="007B1DA9"/>
    <w:rsid w:val="007B377A"/>
    <w:rsid w:val="007B3B0A"/>
    <w:rsid w:val="007B3E4E"/>
    <w:rsid w:val="007B7372"/>
    <w:rsid w:val="007B7962"/>
    <w:rsid w:val="007C0834"/>
    <w:rsid w:val="007C2A8A"/>
    <w:rsid w:val="007C4235"/>
    <w:rsid w:val="007C76A6"/>
    <w:rsid w:val="007D0FB2"/>
    <w:rsid w:val="007D2B17"/>
    <w:rsid w:val="007D41F0"/>
    <w:rsid w:val="007E18C8"/>
    <w:rsid w:val="007E1D6B"/>
    <w:rsid w:val="007E1E67"/>
    <w:rsid w:val="007E27CA"/>
    <w:rsid w:val="007E56B3"/>
    <w:rsid w:val="007E641B"/>
    <w:rsid w:val="007F130C"/>
    <w:rsid w:val="007F23D6"/>
    <w:rsid w:val="008023E8"/>
    <w:rsid w:val="008033A1"/>
    <w:rsid w:val="00804EF2"/>
    <w:rsid w:val="008050BD"/>
    <w:rsid w:val="008071BD"/>
    <w:rsid w:val="008105CB"/>
    <w:rsid w:val="0081306D"/>
    <w:rsid w:val="0082378E"/>
    <w:rsid w:val="00824390"/>
    <w:rsid w:val="008253C2"/>
    <w:rsid w:val="00825D97"/>
    <w:rsid w:val="00830485"/>
    <w:rsid w:val="00833C2F"/>
    <w:rsid w:val="008429BD"/>
    <w:rsid w:val="0084351D"/>
    <w:rsid w:val="00846311"/>
    <w:rsid w:val="008464E8"/>
    <w:rsid w:val="00846923"/>
    <w:rsid w:val="00854914"/>
    <w:rsid w:val="00855C35"/>
    <w:rsid w:val="00865C98"/>
    <w:rsid w:val="00866CCB"/>
    <w:rsid w:val="00867E9B"/>
    <w:rsid w:val="00870550"/>
    <w:rsid w:val="008723AE"/>
    <w:rsid w:val="00873BAC"/>
    <w:rsid w:val="00874A2D"/>
    <w:rsid w:val="00875724"/>
    <w:rsid w:val="0087629E"/>
    <w:rsid w:val="00884114"/>
    <w:rsid w:val="00884706"/>
    <w:rsid w:val="00884AE8"/>
    <w:rsid w:val="00884C47"/>
    <w:rsid w:val="00884C4A"/>
    <w:rsid w:val="00884C69"/>
    <w:rsid w:val="008864EB"/>
    <w:rsid w:val="00886C68"/>
    <w:rsid w:val="00892A45"/>
    <w:rsid w:val="008933C6"/>
    <w:rsid w:val="00895479"/>
    <w:rsid w:val="0089630C"/>
    <w:rsid w:val="00897FD9"/>
    <w:rsid w:val="008A1065"/>
    <w:rsid w:val="008A49ED"/>
    <w:rsid w:val="008A4F06"/>
    <w:rsid w:val="008A67C9"/>
    <w:rsid w:val="008B349D"/>
    <w:rsid w:val="008B380C"/>
    <w:rsid w:val="008B5E32"/>
    <w:rsid w:val="008B7FB7"/>
    <w:rsid w:val="008C18C0"/>
    <w:rsid w:val="008C20DC"/>
    <w:rsid w:val="008C3797"/>
    <w:rsid w:val="008C48C6"/>
    <w:rsid w:val="008C563F"/>
    <w:rsid w:val="008C7FC2"/>
    <w:rsid w:val="008C7FF3"/>
    <w:rsid w:val="008D075B"/>
    <w:rsid w:val="008D3FE3"/>
    <w:rsid w:val="008D4CFF"/>
    <w:rsid w:val="008D7374"/>
    <w:rsid w:val="008E485D"/>
    <w:rsid w:val="008E6940"/>
    <w:rsid w:val="008E6A08"/>
    <w:rsid w:val="008E7F51"/>
    <w:rsid w:val="008F314F"/>
    <w:rsid w:val="008F5223"/>
    <w:rsid w:val="008F5774"/>
    <w:rsid w:val="009046C5"/>
    <w:rsid w:val="00911BEC"/>
    <w:rsid w:val="00913594"/>
    <w:rsid w:val="00915B07"/>
    <w:rsid w:val="009200D1"/>
    <w:rsid w:val="00920435"/>
    <w:rsid w:val="0092137B"/>
    <w:rsid w:val="00921742"/>
    <w:rsid w:val="00921E6D"/>
    <w:rsid w:val="00921F11"/>
    <w:rsid w:val="00925DD5"/>
    <w:rsid w:val="00927DA5"/>
    <w:rsid w:val="00931183"/>
    <w:rsid w:val="00931D48"/>
    <w:rsid w:val="009322F8"/>
    <w:rsid w:val="00932391"/>
    <w:rsid w:val="009340B6"/>
    <w:rsid w:val="0093605E"/>
    <w:rsid w:val="00936686"/>
    <w:rsid w:val="00937113"/>
    <w:rsid w:val="009418B8"/>
    <w:rsid w:val="00943348"/>
    <w:rsid w:val="00943FD5"/>
    <w:rsid w:val="009450CA"/>
    <w:rsid w:val="009458E5"/>
    <w:rsid w:val="00945F86"/>
    <w:rsid w:val="00946C9D"/>
    <w:rsid w:val="00946E70"/>
    <w:rsid w:val="00947899"/>
    <w:rsid w:val="00951221"/>
    <w:rsid w:val="00951C34"/>
    <w:rsid w:val="009524FE"/>
    <w:rsid w:val="00952C47"/>
    <w:rsid w:val="00953528"/>
    <w:rsid w:val="00954EF2"/>
    <w:rsid w:val="009570E4"/>
    <w:rsid w:val="0095718E"/>
    <w:rsid w:val="009617D3"/>
    <w:rsid w:val="0096413E"/>
    <w:rsid w:val="00965B19"/>
    <w:rsid w:val="00965F40"/>
    <w:rsid w:val="0096770B"/>
    <w:rsid w:val="009679B0"/>
    <w:rsid w:val="00970803"/>
    <w:rsid w:val="0097168B"/>
    <w:rsid w:val="00976B14"/>
    <w:rsid w:val="0098390B"/>
    <w:rsid w:val="00983DBA"/>
    <w:rsid w:val="00984FA1"/>
    <w:rsid w:val="00987A41"/>
    <w:rsid w:val="00987E97"/>
    <w:rsid w:val="00990A50"/>
    <w:rsid w:val="00991384"/>
    <w:rsid w:val="00992467"/>
    <w:rsid w:val="00992E65"/>
    <w:rsid w:val="0099638E"/>
    <w:rsid w:val="009A181D"/>
    <w:rsid w:val="009A1F04"/>
    <w:rsid w:val="009A434E"/>
    <w:rsid w:val="009A48D9"/>
    <w:rsid w:val="009A61E3"/>
    <w:rsid w:val="009B18C4"/>
    <w:rsid w:val="009B2987"/>
    <w:rsid w:val="009B4836"/>
    <w:rsid w:val="009B59F9"/>
    <w:rsid w:val="009C5756"/>
    <w:rsid w:val="009D1A41"/>
    <w:rsid w:val="009D2E4B"/>
    <w:rsid w:val="009D34F8"/>
    <w:rsid w:val="009D40CE"/>
    <w:rsid w:val="009D40DD"/>
    <w:rsid w:val="009D4E3F"/>
    <w:rsid w:val="009D51C9"/>
    <w:rsid w:val="009D53AA"/>
    <w:rsid w:val="009D7439"/>
    <w:rsid w:val="009E1284"/>
    <w:rsid w:val="009E207F"/>
    <w:rsid w:val="009E22C6"/>
    <w:rsid w:val="009E27F6"/>
    <w:rsid w:val="009E4972"/>
    <w:rsid w:val="009E4D3D"/>
    <w:rsid w:val="009E5FE2"/>
    <w:rsid w:val="009F0779"/>
    <w:rsid w:val="009F25D5"/>
    <w:rsid w:val="009F4CE0"/>
    <w:rsid w:val="00A00E10"/>
    <w:rsid w:val="00A048AC"/>
    <w:rsid w:val="00A064B2"/>
    <w:rsid w:val="00A06529"/>
    <w:rsid w:val="00A065E8"/>
    <w:rsid w:val="00A0676A"/>
    <w:rsid w:val="00A07E33"/>
    <w:rsid w:val="00A104F0"/>
    <w:rsid w:val="00A12AA4"/>
    <w:rsid w:val="00A1444F"/>
    <w:rsid w:val="00A1452A"/>
    <w:rsid w:val="00A17F4A"/>
    <w:rsid w:val="00A2087B"/>
    <w:rsid w:val="00A22FDB"/>
    <w:rsid w:val="00A23947"/>
    <w:rsid w:val="00A244AA"/>
    <w:rsid w:val="00A25447"/>
    <w:rsid w:val="00A30378"/>
    <w:rsid w:val="00A31DF2"/>
    <w:rsid w:val="00A3453B"/>
    <w:rsid w:val="00A35454"/>
    <w:rsid w:val="00A35754"/>
    <w:rsid w:val="00A404CD"/>
    <w:rsid w:val="00A427ED"/>
    <w:rsid w:val="00A4426A"/>
    <w:rsid w:val="00A44594"/>
    <w:rsid w:val="00A479CA"/>
    <w:rsid w:val="00A47E12"/>
    <w:rsid w:val="00A50751"/>
    <w:rsid w:val="00A51304"/>
    <w:rsid w:val="00A54141"/>
    <w:rsid w:val="00A570B5"/>
    <w:rsid w:val="00A5765A"/>
    <w:rsid w:val="00A579C3"/>
    <w:rsid w:val="00A602EB"/>
    <w:rsid w:val="00A6156D"/>
    <w:rsid w:val="00A61983"/>
    <w:rsid w:val="00A62365"/>
    <w:rsid w:val="00A633C6"/>
    <w:rsid w:val="00A64399"/>
    <w:rsid w:val="00A649E9"/>
    <w:rsid w:val="00A67693"/>
    <w:rsid w:val="00A67A6F"/>
    <w:rsid w:val="00A67BCC"/>
    <w:rsid w:val="00A72AA3"/>
    <w:rsid w:val="00A74B9A"/>
    <w:rsid w:val="00A80763"/>
    <w:rsid w:val="00A817FA"/>
    <w:rsid w:val="00A81F94"/>
    <w:rsid w:val="00A83FA9"/>
    <w:rsid w:val="00A85A7F"/>
    <w:rsid w:val="00A92791"/>
    <w:rsid w:val="00A940EF"/>
    <w:rsid w:val="00A943BE"/>
    <w:rsid w:val="00A95C17"/>
    <w:rsid w:val="00AA0351"/>
    <w:rsid w:val="00AA151B"/>
    <w:rsid w:val="00AA1AF1"/>
    <w:rsid w:val="00AB0774"/>
    <w:rsid w:val="00AB183A"/>
    <w:rsid w:val="00AB53D6"/>
    <w:rsid w:val="00AC008E"/>
    <w:rsid w:val="00AC1AF7"/>
    <w:rsid w:val="00AC4209"/>
    <w:rsid w:val="00AC44B8"/>
    <w:rsid w:val="00AC5140"/>
    <w:rsid w:val="00AD0BAB"/>
    <w:rsid w:val="00AD0F73"/>
    <w:rsid w:val="00AD21AE"/>
    <w:rsid w:val="00AD2439"/>
    <w:rsid w:val="00AD35C9"/>
    <w:rsid w:val="00AD68F8"/>
    <w:rsid w:val="00AD7E51"/>
    <w:rsid w:val="00AE026A"/>
    <w:rsid w:val="00AE3600"/>
    <w:rsid w:val="00AE4B1A"/>
    <w:rsid w:val="00AE5BC4"/>
    <w:rsid w:val="00AE66E5"/>
    <w:rsid w:val="00AE75C6"/>
    <w:rsid w:val="00AF1349"/>
    <w:rsid w:val="00AF2241"/>
    <w:rsid w:val="00AF2EC1"/>
    <w:rsid w:val="00AF314F"/>
    <w:rsid w:val="00AF6F4E"/>
    <w:rsid w:val="00AF74BA"/>
    <w:rsid w:val="00B00F64"/>
    <w:rsid w:val="00B01250"/>
    <w:rsid w:val="00B01FBA"/>
    <w:rsid w:val="00B031C8"/>
    <w:rsid w:val="00B03EBB"/>
    <w:rsid w:val="00B06453"/>
    <w:rsid w:val="00B07034"/>
    <w:rsid w:val="00B142B6"/>
    <w:rsid w:val="00B142E3"/>
    <w:rsid w:val="00B14FF5"/>
    <w:rsid w:val="00B16B29"/>
    <w:rsid w:val="00B2193D"/>
    <w:rsid w:val="00B21CE0"/>
    <w:rsid w:val="00B24059"/>
    <w:rsid w:val="00B27DE5"/>
    <w:rsid w:val="00B301BA"/>
    <w:rsid w:val="00B33485"/>
    <w:rsid w:val="00B368F4"/>
    <w:rsid w:val="00B37003"/>
    <w:rsid w:val="00B370FE"/>
    <w:rsid w:val="00B37C8D"/>
    <w:rsid w:val="00B40814"/>
    <w:rsid w:val="00B41B6E"/>
    <w:rsid w:val="00B447B0"/>
    <w:rsid w:val="00B45B21"/>
    <w:rsid w:val="00B471CF"/>
    <w:rsid w:val="00B511DA"/>
    <w:rsid w:val="00B51D00"/>
    <w:rsid w:val="00B555A7"/>
    <w:rsid w:val="00B5652A"/>
    <w:rsid w:val="00B609DA"/>
    <w:rsid w:val="00B62BB4"/>
    <w:rsid w:val="00B63226"/>
    <w:rsid w:val="00B63A5B"/>
    <w:rsid w:val="00B63F0D"/>
    <w:rsid w:val="00B64DBD"/>
    <w:rsid w:val="00B65EB6"/>
    <w:rsid w:val="00B70EEC"/>
    <w:rsid w:val="00B72942"/>
    <w:rsid w:val="00B806A5"/>
    <w:rsid w:val="00B83317"/>
    <w:rsid w:val="00B85B20"/>
    <w:rsid w:val="00B85E36"/>
    <w:rsid w:val="00B85EE6"/>
    <w:rsid w:val="00B8637C"/>
    <w:rsid w:val="00B91118"/>
    <w:rsid w:val="00B91F9B"/>
    <w:rsid w:val="00B942CB"/>
    <w:rsid w:val="00B951E2"/>
    <w:rsid w:val="00B96F2F"/>
    <w:rsid w:val="00BA43E0"/>
    <w:rsid w:val="00BA4C32"/>
    <w:rsid w:val="00BA6E89"/>
    <w:rsid w:val="00BB0CCF"/>
    <w:rsid w:val="00BB5DF0"/>
    <w:rsid w:val="00BC3693"/>
    <w:rsid w:val="00BD0558"/>
    <w:rsid w:val="00BD1805"/>
    <w:rsid w:val="00BD2942"/>
    <w:rsid w:val="00BD37C4"/>
    <w:rsid w:val="00BD688A"/>
    <w:rsid w:val="00BD6ADA"/>
    <w:rsid w:val="00BD6C70"/>
    <w:rsid w:val="00BD7498"/>
    <w:rsid w:val="00BD7C62"/>
    <w:rsid w:val="00BE5B42"/>
    <w:rsid w:val="00BE6A0C"/>
    <w:rsid w:val="00BF1DC4"/>
    <w:rsid w:val="00BF4BEC"/>
    <w:rsid w:val="00BF612D"/>
    <w:rsid w:val="00BF6E92"/>
    <w:rsid w:val="00C013AB"/>
    <w:rsid w:val="00C02722"/>
    <w:rsid w:val="00C068AC"/>
    <w:rsid w:val="00C07310"/>
    <w:rsid w:val="00C1084A"/>
    <w:rsid w:val="00C120D1"/>
    <w:rsid w:val="00C15544"/>
    <w:rsid w:val="00C165E9"/>
    <w:rsid w:val="00C177D6"/>
    <w:rsid w:val="00C269E2"/>
    <w:rsid w:val="00C27806"/>
    <w:rsid w:val="00C313B4"/>
    <w:rsid w:val="00C33782"/>
    <w:rsid w:val="00C33D01"/>
    <w:rsid w:val="00C344DD"/>
    <w:rsid w:val="00C37273"/>
    <w:rsid w:val="00C420AE"/>
    <w:rsid w:val="00C4309F"/>
    <w:rsid w:val="00C46294"/>
    <w:rsid w:val="00C4639B"/>
    <w:rsid w:val="00C475F6"/>
    <w:rsid w:val="00C509F0"/>
    <w:rsid w:val="00C5630D"/>
    <w:rsid w:val="00C61017"/>
    <w:rsid w:val="00C6120E"/>
    <w:rsid w:val="00C6201B"/>
    <w:rsid w:val="00C64763"/>
    <w:rsid w:val="00C65AFD"/>
    <w:rsid w:val="00C65F29"/>
    <w:rsid w:val="00C666B6"/>
    <w:rsid w:val="00C67170"/>
    <w:rsid w:val="00C70442"/>
    <w:rsid w:val="00C71F75"/>
    <w:rsid w:val="00C72638"/>
    <w:rsid w:val="00C74CD0"/>
    <w:rsid w:val="00C7550B"/>
    <w:rsid w:val="00C755EC"/>
    <w:rsid w:val="00C75A2A"/>
    <w:rsid w:val="00C75D47"/>
    <w:rsid w:val="00C75D7E"/>
    <w:rsid w:val="00C77EA6"/>
    <w:rsid w:val="00C8043E"/>
    <w:rsid w:val="00C805BA"/>
    <w:rsid w:val="00C80E09"/>
    <w:rsid w:val="00C84768"/>
    <w:rsid w:val="00C85E8C"/>
    <w:rsid w:val="00C87528"/>
    <w:rsid w:val="00C973B5"/>
    <w:rsid w:val="00C977C5"/>
    <w:rsid w:val="00CA432C"/>
    <w:rsid w:val="00CB1613"/>
    <w:rsid w:val="00CB2263"/>
    <w:rsid w:val="00CB29A2"/>
    <w:rsid w:val="00CB29C6"/>
    <w:rsid w:val="00CC1012"/>
    <w:rsid w:val="00CC3598"/>
    <w:rsid w:val="00CC512E"/>
    <w:rsid w:val="00CC5CE8"/>
    <w:rsid w:val="00CD0AED"/>
    <w:rsid w:val="00CD18F5"/>
    <w:rsid w:val="00CD1E1C"/>
    <w:rsid w:val="00CD24CA"/>
    <w:rsid w:val="00CD2FD0"/>
    <w:rsid w:val="00CD42B3"/>
    <w:rsid w:val="00CD4349"/>
    <w:rsid w:val="00CD4711"/>
    <w:rsid w:val="00CD642F"/>
    <w:rsid w:val="00CE0066"/>
    <w:rsid w:val="00CE13BC"/>
    <w:rsid w:val="00CE4D65"/>
    <w:rsid w:val="00CE534B"/>
    <w:rsid w:val="00CE5A31"/>
    <w:rsid w:val="00CE7BE6"/>
    <w:rsid w:val="00CF12A4"/>
    <w:rsid w:val="00CF1C1F"/>
    <w:rsid w:val="00CF265E"/>
    <w:rsid w:val="00D05F48"/>
    <w:rsid w:val="00D16AFB"/>
    <w:rsid w:val="00D22D08"/>
    <w:rsid w:val="00D250D6"/>
    <w:rsid w:val="00D25EEC"/>
    <w:rsid w:val="00D26273"/>
    <w:rsid w:val="00D26ED1"/>
    <w:rsid w:val="00D32C4B"/>
    <w:rsid w:val="00D34158"/>
    <w:rsid w:val="00D364EE"/>
    <w:rsid w:val="00D36E52"/>
    <w:rsid w:val="00D40302"/>
    <w:rsid w:val="00D42B5F"/>
    <w:rsid w:val="00D45456"/>
    <w:rsid w:val="00D45718"/>
    <w:rsid w:val="00D45ADD"/>
    <w:rsid w:val="00D465C9"/>
    <w:rsid w:val="00D475F5"/>
    <w:rsid w:val="00D477A4"/>
    <w:rsid w:val="00D502FC"/>
    <w:rsid w:val="00D50326"/>
    <w:rsid w:val="00D50FE4"/>
    <w:rsid w:val="00D52FF7"/>
    <w:rsid w:val="00D53C03"/>
    <w:rsid w:val="00D53D57"/>
    <w:rsid w:val="00D546B0"/>
    <w:rsid w:val="00D548F7"/>
    <w:rsid w:val="00D57E96"/>
    <w:rsid w:val="00D60E68"/>
    <w:rsid w:val="00D62331"/>
    <w:rsid w:val="00D62516"/>
    <w:rsid w:val="00D63CDC"/>
    <w:rsid w:val="00D65184"/>
    <w:rsid w:val="00D657CB"/>
    <w:rsid w:val="00D67A93"/>
    <w:rsid w:val="00D7341A"/>
    <w:rsid w:val="00D73422"/>
    <w:rsid w:val="00D8298C"/>
    <w:rsid w:val="00D82C36"/>
    <w:rsid w:val="00D836C3"/>
    <w:rsid w:val="00D86263"/>
    <w:rsid w:val="00D866CF"/>
    <w:rsid w:val="00D925E2"/>
    <w:rsid w:val="00D926F2"/>
    <w:rsid w:val="00D934E0"/>
    <w:rsid w:val="00D94403"/>
    <w:rsid w:val="00D954B0"/>
    <w:rsid w:val="00D97000"/>
    <w:rsid w:val="00DA16D9"/>
    <w:rsid w:val="00DA19ED"/>
    <w:rsid w:val="00DA3480"/>
    <w:rsid w:val="00DA4DD3"/>
    <w:rsid w:val="00DA4F9B"/>
    <w:rsid w:val="00DA57B2"/>
    <w:rsid w:val="00DA7BF9"/>
    <w:rsid w:val="00DB2D0F"/>
    <w:rsid w:val="00DB302A"/>
    <w:rsid w:val="00DB3066"/>
    <w:rsid w:val="00DB4342"/>
    <w:rsid w:val="00DB4869"/>
    <w:rsid w:val="00DC0BE5"/>
    <w:rsid w:val="00DC0F57"/>
    <w:rsid w:val="00DC2CA5"/>
    <w:rsid w:val="00DC4A6F"/>
    <w:rsid w:val="00DC561D"/>
    <w:rsid w:val="00DD038E"/>
    <w:rsid w:val="00DD5935"/>
    <w:rsid w:val="00DD5D48"/>
    <w:rsid w:val="00DE0DA5"/>
    <w:rsid w:val="00DE1931"/>
    <w:rsid w:val="00DE1976"/>
    <w:rsid w:val="00DE30F1"/>
    <w:rsid w:val="00DE353A"/>
    <w:rsid w:val="00DE35C5"/>
    <w:rsid w:val="00DE3E6B"/>
    <w:rsid w:val="00DE4208"/>
    <w:rsid w:val="00DE4C55"/>
    <w:rsid w:val="00DE599F"/>
    <w:rsid w:val="00DF00B0"/>
    <w:rsid w:val="00DF3E64"/>
    <w:rsid w:val="00DF5269"/>
    <w:rsid w:val="00DF73AC"/>
    <w:rsid w:val="00DF7E83"/>
    <w:rsid w:val="00E00140"/>
    <w:rsid w:val="00E00358"/>
    <w:rsid w:val="00E005BE"/>
    <w:rsid w:val="00E00CDF"/>
    <w:rsid w:val="00E02432"/>
    <w:rsid w:val="00E0290A"/>
    <w:rsid w:val="00E1399C"/>
    <w:rsid w:val="00E16BC7"/>
    <w:rsid w:val="00E20302"/>
    <w:rsid w:val="00E22DB2"/>
    <w:rsid w:val="00E22FBC"/>
    <w:rsid w:val="00E247DD"/>
    <w:rsid w:val="00E26B4A"/>
    <w:rsid w:val="00E2721B"/>
    <w:rsid w:val="00E27C97"/>
    <w:rsid w:val="00E30842"/>
    <w:rsid w:val="00E342B6"/>
    <w:rsid w:val="00E366CE"/>
    <w:rsid w:val="00E36853"/>
    <w:rsid w:val="00E40853"/>
    <w:rsid w:val="00E41660"/>
    <w:rsid w:val="00E44A59"/>
    <w:rsid w:val="00E46360"/>
    <w:rsid w:val="00E46707"/>
    <w:rsid w:val="00E4694B"/>
    <w:rsid w:val="00E5022F"/>
    <w:rsid w:val="00E525B4"/>
    <w:rsid w:val="00E528E2"/>
    <w:rsid w:val="00E55C0B"/>
    <w:rsid w:val="00E55D18"/>
    <w:rsid w:val="00E57454"/>
    <w:rsid w:val="00E6080F"/>
    <w:rsid w:val="00E61F63"/>
    <w:rsid w:val="00E63C52"/>
    <w:rsid w:val="00E67390"/>
    <w:rsid w:val="00E71E1B"/>
    <w:rsid w:val="00E74019"/>
    <w:rsid w:val="00E75BE4"/>
    <w:rsid w:val="00E75DC6"/>
    <w:rsid w:val="00E76B62"/>
    <w:rsid w:val="00E7708A"/>
    <w:rsid w:val="00E8319F"/>
    <w:rsid w:val="00E85966"/>
    <w:rsid w:val="00E86A7A"/>
    <w:rsid w:val="00E92CB5"/>
    <w:rsid w:val="00E931B3"/>
    <w:rsid w:val="00E94176"/>
    <w:rsid w:val="00E94AC2"/>
    <w:rsid w:val="00E957B9"/>
    <w:rsid w:val="00E957EA"/>
    <w:rsid w:val="00E96651"/>
    <w:rsid w:val="00E96877"/>
    <w:rsid w:val="00E97A57"/>
    <w:rsid w:val="00E97E88"/>
    <w:rsid w:val="00EA1847"/>
    <w:rsid w:val="00EA30DB"/>
    <w:rsid w:val="00EA4580"/>
    <w:rsid w:val="00EA5A5C"/>
    <w:rsid w:val="00EA5C61"/>
    <w:rsid w:val="00EA60BC"/>
    <w:rsid w:val="00EA67B9"/>
    <w:rsid w:val="00EB0AFC"/>
    <w:rsid w:val="00EB143D"/>
    <w:rsid w:val="00EB15D3"/>
    <w:rsid w:val="00EB2545"/>
    <w:rsid w:val="00EB5562"/>
    <w:rsid w:val="00EB6008"/>
    <w:rsid w:val="00EC02CD"/>
    <w:rsid w:val="00EC0C57"/>
    <w:rsid w:val="00EC1170"/>
    <w:rsid w:val="00EC1829"/>
    <w:rsid w:val="00EC26BD"/>
    <w:rsid w:val="00EC2A79"/>
    <w:rsid w:val="00EC58EB"/>
    <w:rsid w:val="00EC7EC9"/>
    <w:rsid w:val="00ED0DE5"/>
    <w:rsid w:val="00ED3BC0"/>
    <w:rsid w:val="00ED4427"/>
    <w:rsid w:val="00ED50E5"/>
    <w:rsid w:val="00ED6F16"/>
    <w:rsid w:val="00ED71D6"/>
    <w:rsid w:val="00EE06FD"/>
    <w:rsid w:val="00EE17F4"/>
    <w:rsid w:val="00EE3280"/>
    <w:rsid w:val="00EE4A17"/>
    <w:rsid w:val="00EE597E"/>
    <w:rsid w:val="00EE5E8B"/>
    <w:rsid w:val="00EE6FE5"/>
    <w:rsid w:val="00EF2FAF"/>
    <w:rsid w:val="00EF4B13"/>
    <w:rsid w:val="00F040B6"/>
    <w:rsid w:val="00F04956"/>
    <w:rsid w:val="00F05146"/>
    <w:rsid w:val="00F05B45"/>
    <w:rsid w:val="00F06576"/>
    <w:rsid w:val="00F1152C"/>
    <w:rsid w:val="00F12863"/>
    <w:rsid w:val="00F13214"/>
    <w:rsid w:val="00F144E1"/>
    <w:rsid w:val="00F20FEE"/>
    <w:rsid w:val="00F21147"/>
    <w:rsid w:val="00F21321"/>
    <w:rsid w:val="00F221ED"/>
    <w:rsid w:val="00F22C53"/>
    <w:rsid w:val="00F234CB"/>
    <w:rsid w:val="00F2655B"/>
    <w:rsid w:val="00F265F6"/>
    <w:rsid w:val="00F30036"/>
    <w:rsid w:val="00F30A2F"/>
    <w:rsid w:val="00F32188"/>
    <w:rsid w:val="00F35943"/>
    <w:rsid w:val="00F45323"/>
    <w:rsid w:val="00F46522"/>
    <w:rsid w:val="00F53257"/>
    <w:rsid w:val="00F55BF7"/>
    <w:rsid w:val="00F56FAC"/>
    <w:rsid w:val="00F60BA8"/>
    <w:rsid w:val="00F6141C"/>
    <w:rsid w:val="00F61EDE"/>
    <w:rsid w:val="00F62C19"/>
    <w:rsid w:val="00F64281"/>
    <w:rsid w:val="00F65620"/>
    <w:rsid w:val="00F658DD"/>
    <w:rsid w:val="00F66A5A"/>
    <w:rsid w:val="00F67DC8"/>
    <w:rsid w:val="00F7126B"/>
    <w:rsid w:val="00F757FD"/>
    <w:rsid w:val="00F7614D"/>
    <w:rsid w:val="00F80E45"/>
    <w:rsid w:val="00F81FE5"/>
    <w:rsid w:val="00F82235"/>
    <w:rsid w:val="00F82787"/>
    <w:rsid w:val="00F8280A"/>
    <w:rsid w:val="00F829B7"/>
    <w:rsid w:val="00F86922"/>
    <w:rsid w:val="00F903FF"/>
    <w:rsid w:val="00F9056C"/>
    <w:rsid w:val="00F907BE"/>
    <w:rsid w:val="00F91E62"/>
    <w:rsid w:val="00F9299C"/>
    <w:rsid w:val="00F93BF5"/>
    <w:rsid w:val="00F94C9B"/>
    <w:rsid w:val="00FA0E97"/>
    <w:rsid w:val="00FA16CB"/>
    <w:rsid w:val="00FA1EF2"/>
    <w:rsid w:val="00FA3CF5"/>
    <w:rsid w:val="00FA5A1B"/>
    <w:rsid w:val="00FA5CA3"/>
    <w:rsid w:val="00FA6BBD"/>
    <w:rsid w:val="00FA6E65"/>
    <w:rsid w:val="00FB30AB"/>
    <w:rsid w:val="00FB564B"/>
    <w:rsid w:val="00FB7284"/>
    <w:rsid w:val="00FC0A56"/>
    <w:rsid w:val="00FC333B"/>
    <w:rsid w:val="00FC37C8"/>
    <w:rsid w:val="00FC46B1"/>
    <w:rsid w:val="00FC4BCC"/>
    <w:rsid w:val="00FC635C"/>
    <w:rsid w:val="00FC6F7A"/>
    <w:rsid w:val="00FD29B4"/>
    <w:rsid w:val="00FD2B5A"/>
    <w:rsid w:val="00FD3002"/>
    <w:rsid w:val="00FD4343"/>
    <w:rsid w:val="00FD66D3"/>
    <w:rsid w:val="00FD68FB"/>
    <w:rsid w:val="00FD6F38"/>
    <w:rsid w:val="00FD74BB"/>
    <w:rsid w:val="00FE0292"/>
    <w:rsid w:val="00FE03C7"/>
    <w:rsid w:val="00FE1D61"/>
    <w:rsid w:val="00FE336A"/>
    <w:rsid w:val="00FE50B5"/>
    <w:rsid w:val="00FF2E5C"/>
    <w:rsid w:val="00FF3676"/>
    <w:rsid w:val="00FF504B"/>
    <w:rsid w:val="00FF6145"/>
    <w:rsid w:val="00FF69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D5"/>
    <w:rPr>
      <w:rFonts w:ascii="Tahoma" w:hAnsi="Tahoma" w:cs="Tahoma"/>
      <w:sz w:val="16"/>
      <w:szCs w:val="16"/>
    </w:rPr>
  </w:style>
  <w:style w:type="paragraph" w:styleId="Header">
    <w:name w:val="header"/>
    <w:basedOn w:val="Normal"/>
    <w:link w:val="HeaderChar"/>
    <w:uiPriority w:val="99"/>
    <w:semiHidden/>
    <w:unhideWhenUsed/>
    <w:rsid w:val="00943F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3FD5"/>
  </w:style>
  <w:style w:type="paragraph" w:styleId="Footer">
    <w:name w:val="footer"/>
    <w:basedOn w:val="Normal"/>
    <w:link w:val="FooterChar"/>
    <w:uiPriority w:val="99"/>
    <w:unhideWhenUsed/>
    <w:rsid w:val="0094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FD5"/>
  </w:style>
  <w:style w:type="paragraph" w:styleId="ListParagraph">
    <w:name w:val="List Paragraph"/>
    <w:aliases w:val="List - Bullets"/>
    <w:basedOn w:val="Normal"/>
    <w:link w:val="ListParagraphChar"/>
    <w:uiPriority w:val="34"/>
    <w:qFormat/>
    <w:rsid w:val="00176D22"/>
    <w:pPr>
      <w:ind w:left="720"/>
      <w:contextualSpacing/>
    </w:pPr>
  </w:style>
  <w:style w:type="character" w:styleId="Hyperlink">
    <w:name w:val="Hyperlink"/>
    <w:basedOn w:val="DefaultParagraphFont"/>
    <w:uiPriority w:val="99"/>
    <w:unhideWhenUsed/>
    <w:rsid w:val="00083F23"/>
    <w:rPr>
      <w:color w:val="0000FF" w:themeColor="hyperlink"/>
      <w:u w:val="single"/>
    </w:rPr>
  </w:style>
  <w:style w:type="character" w:styleId="FollowedHyperlink">
    <w:name w:val="FollowedHyperlink"/>
    <w:basedOn w:val="DefaultParagraphFont"/>
    <w:uiPriority w:val="99"/>
    <w:semiHidden/>
    <w:unhideWhenUsed/>
    <w:rsid w:val="00FE03C7"/>
    <w:rPr>
      <w:color w:val="800080" w:themeColor="followedHyperlink"/>
      <w:u w:val="single"/>
    </w:rPr>
  </w:style>
  <w:style w:type="paragraph" w:styleId="FootnoteText">
    <w:name w:val="footnote text"/>
    <w:basedOn w:val="Normal"/>
    <w:link w:val="FootnoteTextChar"/>
    <w:uiPriority w:val="99"/>
    <w:rsid w:val="00E525B4"/>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rsid w:val="00E525B4"/>
    <w:rPr>
      <w:rFonts w:ascii="Calibri" w:eastAsia="Calibri" w:hAnsi="Calibri" w:cs="Calibri"/>
      <w:sz w:val="20"/>
      <w:szCs w:val="20"/>
      <w:lang w:val="en-US"/>
    </w:rPr>
  </w:style>
  <w:style w:type="character" w:styleId="FootnoteReference">
    <w:name w:val="footnote reference"/>
    <w:basedOn w:val="DefaultParagraphFont"/>
    <w:uiPriority w:val="99"/>
    <w:rsid w:val="00E525B4"/>
    <w:rPr>
      <w:vertAlign w:val="superscript"/>
    </w:rPr>
  </w:style>
  <w:style w:type="paragraph" w:styleId="NormalWeb">
    <w:name w:val="Normal (Web)"/>
    <w:basedOn w:val="Normal"/>
    <w:uiPriority w:val="99"/>
    <w:rsid w:val="00E52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Indent">
    <w:name w:val="Normal Indent"/>
    <w:basedOn w:val="Normal"/>
    <w:rsid w:val="00E525B4"/>
    <w:pPr>
      <w:spacing w:after="0" w:line="240" w:lineRule="auto"/>
      <w:ind w:left="720"/>
    </w:pPr>
    <w:rPr>
      <w:rFonts w:ascii="Arial" w:eastAsia="Times New Roman" w:hAnsi="Arial" w:cs="Times New Roman"/>
      <w:sz w:val="24"/>
      <w:szCs w:val="20"/>
    </w:rPr>
  </w:style>
  <w:style w:type="paragraph" w:styleId="BodyTextIndent3">
    <w:name w:val="Body Text Indent 3"/>
    <w:basedOn w:val="Normal"/>
    <w:link w:val="BodyTextIndent3Char"/>
    <w:rsid w:val="00E525B4"/>
    <w:pPr>
      <w:spacing w:after="0" w:line="240" w:lineRule="auto"/>
      <w:ind w:left="720" w:hanging="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E525B4"/>
    <w:rPr>
      <w:rFonts w:ascii="Arial" w:eastAsia="Times New Roman" w:hAnsi="Arial" w:cs="Times New Roman"/>
      <w:sz w:val="24"/>
      <w:szCs w:val="20"/>
    </w:rPr>
  </w:style>
  <w:style w:type="paragraph" w:customStyle="1" w:styleId="article-box-heading3">
    <w:name w:val="article-box-heading3"/>
    <w:basedOn w:val="Normal"/>
    <w:rsid w:val="00E525B4"/>
    <w:pPr>
      <w:spacing w:before="100" w:beforeAutospacing="1" w:after="180" w:line="240" w:lineRule="auto"/>
    </w:pPr>
    <w:rPr>
      <w:rFonts w:ascii="Times New Roman" w:hAnsi="Times New Roman" w:cs="Times New Roman"/>
      <w:sz w:val="21"/>
      <w:szCs w:val="21"/>
      <w:lang w:eastAsia="en-GB"/>
    </w:rPr>
  </w:style>
  <w:style w:type="table" w:styleId="TableGrid">
    <w:name w:val="Table Grid"/>
    <w:basedOn w:val="TableNormal"/>
    <w:rsid w:val="00E52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title">
    <w:name w:val="page-title"/>
    <w:basedOn w:val="DefaultParagraphFont"/>
    <w:rsid w:val="00F234CB"/>
  </w:style>
  <w:style w:type="character" w:styleId="Strong">
    <w:name w:val="Strong"/>
    <w:basedOn w:val="DefaultParagraphFont"/>
    <w:uiPriority w:val="22"/>
    <w:qFormat/>
    <w:rsid w:val="00FC333B"/>
    <w:rPr>
      <w:b/>
      <w:bCs/>
    </w:rPr>
  </w:style>
  <w:style w:type="character" w:customStyle="1" w:styleId="ListParagraphChar">
    <w:name w:val="List Paragraph Char"/>
    <w:aliases w:val="List - Bullets Char"/>
    <w:link w:val="ListParagraph"/>
    <w:uiPriority w:val="34"/>
    <w:rsid w:val="005C399D"/>
  </w:style>
</w:styles>
</file>

<file path=word/webSettings.xml><?xml version="1.0" encoding="utf-8"?>
<w:webSettings xmlns:r="http://schemas.openxmlformats.org/officeDocument/2006/relationships" xmlns:w="http://schemas.openxmlformats.org/wordprocessingml/2006/main">
  <w:divs>
    <w:div w:id="626742434">
      <w:bodyDiv w:val="1"/>
      <w:marLeft w:val="0"/>
      <w:marRight w:val="0"/>
      <w:marTop w:val="0"/>
      <w:marBottom w:val="0"/>
      <w:divBdr>
        <w:top w:val="none" w:sz="0" w:space="0" w:color="auto"/>
        <w:left w:val="none" w:sz="0" w:space="0" w:color="auto"/>
        <w:bottom w:val="none" w:sz="0" w:space="0" w:color="auto"/>
        <w:right w:val="none" w:sz="0" w:space="0" w:color="auto"/>
      </w:divBdr>
    </w:div>
    <w:div w:id="979924248">
      <w:bodyDiv w:val="1"/>
      <w:marLeft w:val="0"/>
      <w:marRight w:val="0"/>
      <w:marTop w:val="0"/>
      <w:marBottom w:val="0"/>
      <w:divBdr>
        <w:top w:val="none" w:sz="0" w:space="0" w:color="auto"/>
        <w:left w:val="none" w:sz="0" w:space="0" w:color="auto"/>
        <w:bottom w:val="none" w:sz="0" w:space="0" w:color="auto"/>
        <w:right w:val="none" w:sz="0" w:space="0" w:color="auto"/>
      </w:divBdr>
    </w:div>
    <w:div w:id="17755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http://sp.dep.unison.org.uk/SG/BS/Pay%20settlements/Economy%20-%20pay%20claim%20spreadshee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a:pPr>
            <a:r>
              <a:rPr lang="en-US"/>
              <a:t>Forecast annual increase in cost of living</a:t>
            </a:r>
          </a:p>
        </c:rich>
      </c:tx>
      <c:layout/>
    </c:title>
    <c:plotArea>
      <c:layout/>
      <c:barChart>
        <c:barDir val="col"/>
        <c:grouping val="clustered"/>
        <c:ser>
          <c:idx val="1"/>
          <c:order val="0"/>
          <c:spPr>
            <a:solidFill>
              <a:schemeClr val="accent4">
                <a:lumMod val="75000"/>
              </a:schemeClr>
            </a:solidFill>
          </c:spPr>
          <c:dLbls>
            <c:spPr>
              <a:noFill/>
              <a:ln>
                <a:noFill/>
              </a:ln>
              <a:effectLst/>
            </c:spPr>
            <c:showVal val="1"/>
            <c:extLst xmlns:c16r2="http://schemas.microsoft.com/office/drawing/2015/06/chart">
              <c:ext xmlns:c15="http://schemas.microsoft.com/office/drawing/2012/chart" uri="{CE6537A1-D6FC-4f65-9D91-7224C49458BB}">
                <c15:layout/>
                <c15:showLeaderLines val="0"/>
              </c:ext>
            </c:extLst>
          </c:dLbls>
          <c:cat>
            <c:numRef>
              <c:f>'Impact of inflation'!$B$7:$B$10</c:f>
              <c:numCache>
                <c:formatCode>General</c:formatCode>
                <c:ptCount val="4"/>
                <c:pt idx="0">
                  <c:v>2019</c:v>
                </c:pt>
                <c:pt idx="1">
                  <c:v>2020</c:v>
                </c:pt>
                <c:pt idx="2">
                  <c:v>2021</c:v>
                </c:pt>
                <c:pt idx="3">
                  <c:v>2022</c:v>
                </c:pt>
              </c:numCache>
            </c:numRef>
          </c:cat>
          <c:val>
            <c:numRef>
              <c:f>'Impact of inflation'!$C$7:$C$10</c:f>
              <c:numCache>
                <c:formatCode>0.0</c:formatCode>
                <c:ptCount val="4"/>
                <c:pt idx="0" formatCode="General">
                  <c:v>3.2</c:v>
                </c:pt>
                <c:pt idx="1">
                  <c:v>3.1</c:v>
                </c:pt>
                <c:pt idx="2" formatCode="General">
                  <c:v>3.3</c:v>
                </c:pt>
                <c:pt idx="3" formatCode="General">
                  <c:v>3.3</c:v>
                </c:pt>
              </c:numCache>
            </c:numRef>
          </c:val>
          <c:extLst xmlns:c16r2="http://schemas.microsoft.com/office/drawing/2015/06/chart">
            <c:ext xmlns:c16="http://schemas.microsoft.com/office/drawing/2014/chart" uri="{C3380CC4-5D6E-409C-BE32-E72D297353CC}">
              <c16:uniqueId val="{00000000-B03C-4498-9BBB-272A29F12183}"/>
            </c:ext>
          </c:extLst>
        </c:ser>
        <c:dLbls>
          <c:showVal val="1"/>
        </c:dLbls>
        <c:axId val="85101184"/>
        <c:axId val="85123456"/>
      </c:barChart>
      <c:catAx>
        <c:axId val="85101184"/>
        <c:scaling>
          <c:orientation val="minMax"/>
        </c:scaling>
        <c:axPos val="b"/>
        <c:numFmt formatCode="General" sourceLinked="1"/>
        <c:tickLblPos val="nextTo"/>
        <c:crossAx val="85123456"/>
        <c:crosses val="autoZero"/>
        <c:auto val="1"/>
        <c:lblAlgn val="ctr"/>
        <c:lblOffset val="100"/>
      </c:catAx>
      <c:valAx>
        <c:axId val="85123456"/>
        <c:scaling>
          <c:orientation val="minMax"/>
          <c:min val="0"/>
        </c:scaling>
        <c:axPos val="l"/>
        <c:majorGridlines/>
        <c:title>
          <c:tx>
            <c:rich>
              <a:bodyPr rot="-5400000" vert="horz"/>
              <a:lstStyle/>
              <a:p>
                <a:pPr>
                  <a:defRPr/>
                </a:pPr>
                <a:r>
                  <a:rPr lang="en-US"/>
                  <a:t>% increase</a:t>
                </a:r>
              </a:p>
            </c:rich>
          </c:tx>
          <c:layout/>
        </c:title>
        <c:numFmt formatCode="General" sourceLinked="1"/>
        <c:tickLblPos val="nextTo"/>
        <c:crossAx val="85101184"/>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3107d5a4-787b-487e-a087-c4927e8a02ec" elementFormDefault="qualified">
    <xsd:import namespace="http://schemas.microsoft.com/office/2006/documentManagement/type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e86cc80-d06d-4e8f-b8eb-114dcfb506da">WME3PDMH3E3U-2079912808-138</_dlc_DocId>
    <_dlc_DocIdUrl xmlns="6e86cc80-d06d-4e8f-b8eb-114dcfb506da">
      <Url>http://sp.dep.unison.org.uk/SG/Pol_Justice/Sectors/_layouts/15/DocIdRedir.aspx?ID=WME3PDMH3E3U-2079912808-138</Url>
      <Description>WME3PDMH3E3U-2079912808-138</Description>
    </_dlc_DocIdUrl>
    <Local_x0020_Government_x0020_Categories xmlns="6e86cc80-d06d-4e8f-b8eb-114dcfb506da" xsi:nil="true"/>
    <Std_x0020_Document_x0020_Type xmlns="3107d5a4-787b-487e-a087-c4927e8a02ec">Admin</Std_x0020_Document_x0020_Typ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FC09-639F-4081-A9D1-50BE626E2E47}">
  <ds:schemaRefs>
    <ds:schemaRef ds:uri="http://schemas.microsoft.com/sharepoint/v3/contenttype/forms"/>
  </ds:schemaRefs>
</ds:datastoreItem>
</file>

<file path=customXml/itemProps2.xml><?xml version="1.0" encoding="utf-8"?>
<ds:datastoreItem xmlns:ds="http://schemas.openxmlformats.org/officeDocument/2006/customXml" ds:itemID="{43D1B5EE-8A37-4D59-A3EE-4811AF234253}">
  <ds:schemaRefs>
    <ds:schemaRef ds:uri="http://schemas.microsoft.com/office/2006/metadata/customXsn"/>
  </ds:schemaRefs>
</ds:datastoreItem>
</file>

<file path=customXml/itemProps3.xml><?xml version="1.0" encoding="utf-8"?>
<ds:datastoreItem xmlns:ds="http://schemas.openxmlformats.org/officeDocument/2006/customXml" ds:itemID="{5D04B9CF-53BB-47DC-B4EB-488C7CE3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06CFEE-719B-4CF1-8DD6-6E3E33BB1286}">
  <ds:schemaRefs>
    <ds:schemaRef ds:uri="http://schemas.microsoft.com/sharepoint/events"/>
  </ds:schemaRefs>
</ds:datastoreItem>
</file>

<file path=customXml/itemProps5.xml><?xml version="1.0" encoding="utf-8"?>
<ds:datastoreItem xmlns:ds="http://schemas.openxmlformats.org/officeDocument/2006/customXml" ds:itemID="{49801B69-145D-4AA0-B689-3C1B2F6492A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3107d5a4-787b-487e-a087-c4927e8a02ec"/>
    <ds:schemaRef ds:uri="http://schemas.openxmlformats.org/package/2006/metadata/core-properties"/>
  </ds:schemaRefs>
</ds:datastoreItem>
</file>

<file path=customXml/itemProps6.xml><?xml version="1.0" encoding="utf-8"?>
<ds:datastoreItem xmlns:ds="http://schemas.openxmlformats.org/officeDocument/2006/customXml" ds:itemID="{0B0097DA-9C13-44CF-812E-A7D52DAB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NONE</cp:lastModifiedBy>
  <cp:revision>2</cp:revision>
  <cp:lastPrinted>2019-02-12T16:27:00Z</cp:lastPrinted>
  <dcterms:created xsi:type="dcterms:W3CDTF">2019-03-20T15:30:00Z</dcterms:created>
  <dcterms:modified xsi:type="dcterms:W3CDTF">2019-03-20T15:30:00Z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y fmtid="{D5CDD505-2E9C-101B-9397-08002B2CF9AE}" pid="3" name="_dlc_DocIdItemGuid">
    <vt:lpwstr>137a478b-1d55-4520-9084-e1f5d64c90bb</vt:lpwstr>
  </property>
</Properties>
</file>