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BE" w:rsidRDefault="000111BE">
      <w:pPr>
        <w:rPr>
          <w:sz w:val="24"/>
          <w:szCs w:val="24"/>
        </w:rPr>
      </w:pPr>
      <w:r>
        <w:rPr>
          <w:noProof/>
          <w:lang w:val="en-US"/>
        </w:rPr>
        <w:pict>
          <v:shapetype id="_x0000_t202" coordsize="21600,21600" o:spt="202" path="m,l,21600r21600,l21600,xe">
            <v:stroke joinstyle="miter"/>
            <v:path gradientshapeok="t" o:connecttype="rect"/>
          </v:shapetype>
          <v:shape id="_x0000_s1026" type="#_x0000_t202" style="position:absolute;margin-left:36pt;margin-top:9pt;width:108pt;height:1in;z-index:251658240;mso-wrap-style:none" stroked="f">
            <v:textbox style="mso-fit-shape-to-text:t">
              <w:txbxContent>
                <w:p w:rsidR="000111BE" w:rsidRDefault="000111B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54.75pt">
                        <v:imagedata r:id="rId5" o:title=""/>
                      </v:shape>
                    </w:pict>
                  </w:r>
                </w:p>
              </w:txbxContent>
            </v:textbox>
          </v:shape>
        </w:pict>
      </w:r>
      <w:r>
        <w:rPr>
          <w:noProof/>
          <w:lang w:val="en-US"/>
        </w:rPr>
        <w:pict>
          <v:shape id="_x0000_s1027" type="#_x0000_t202" style="position:absolute;margin-left:171pt;margin-top:0;width:126pt;height:99pt;z-index:251659264;mso-wrap-style:none" stroked="f">
            <v:textbox style="mso-next-textbox:#_x0000_s1027;mso-fit-shape-to-text:t">
              <w:txbxContent>
                <w:p w:rsidR="000111BE" w:rsidRDefault="000111BE" w:rsidP="00EC466B">
                  <w:r>
                    <w:rPr>
                      <w:noProof/>
                      <w:lang w:eastAsia="en-GB"/>
                    </w:rPr>
                    <w:pict>
                      <v:shape id="_x0000_i1028" type="#_x0000_t75" style="width:123pt;height:87pt">
                        <v:imagedata r:id="rId6" o:title=""/>
                      </v:shape>
                    </w:pict>
                  </w:r>
                </w:p>
              </w:txbxContent>
            </v:textbox>
          </v:shape>
        </w:pict>
      </w:r>
      <w:r>
        <w:rPr>
          <w:noProof/>
          <w:lang w:val="en-US"/>
        </w:rPr>
        <w:pict>
          <v:shape id="_x0000_s1028" type="#_x0000_t202" style="position:absolute;margin-left:324pt;margin-top:0;width:90pt;height:99pt;z-index:251660288;mso-wrap-style:none" stroked="f">
            <v:textbox style="mso-fit-shape-to-text:t">
              <w:txbxContent>
                <w:p w:rsidR="000111BE" w:rsidRDefault="000111BE" w:rsidP="00EC466B">
                  <w:r>
                    <w:pict>
                      <v:shape id="_x0000_i1030" type="#_x0000_t75" style="width:78.75pt;height:78.75pt">
                        <v:imagedata r:id="rId7" o:title=""/>
                      </v:shape>
                    </w:pict>
                  </w:r>
                </w:p>
              </w:txbxContent>
            </v:textbox>
          </v:shape>
        </w:pict>
      </w:r>
    </w:p>
    <w:p w:rsidR="000111BE" w:rsidRDefault="000111BE">
      <w:pPr>
        <w:rPr>
          <w:sz w:val="24"/>
          <w:szCs w:val="24"/>
        </w:rPr>
      </w:pPr>
    </w:p>
    <w:p w:rsidR="000111BE" w:rsidRDefault="000111BE">
      <w:pPr>
        <w:rPr>
          <w:sz w:val="24"/>
          <w:szCs w:val="24"/>
        </w:rPr>
      </w:pPr>
    </w:p>
    <w:p w:rsidR="000111BE" w:rsidRDefault="000111BE">
      <w:pPr>
        <w:rPr>
          <w:sz w:val="24"/>
          <w:szCs w:val="24"/>
        </w:rPr>
      </w:pPr>
    </w:p>
    <w:p w:rsidR="000111BE" w:rsidRPr="008F5977" w:rsidRDefault="000111BE">
      <w:pPr>
        <w:rPr>
          <w:b/>
          <w:sz w:val="24"/>
          <w:szCs w:val="24"/>
        </w:rPr>
      </w:pPr>
      <w:r w:rsidRPr="008F5977">
        <w:rPr>
          <w:b/>
          <w:sz w:val="24"/>
          <w:szCs w:val="24"/>
        </w:rPr>
        <w:t>JTU 01-13</w:t>
      </w:r>
    </w:p>
    <w:p w:rsidR="000111BE" w:rsidRDefault="000111BE">
      <w:pPr>
        <w:rPr>
          <w:sz w:val="24"/>
          <w:szCs w:val="24"/>
        </w:rPr>
      </w:pPr>
      <w:r>
        <w:rPr>
          <w:sz w:val="24"/>
          <w:szCs w:val="24"/>
        </w:rPr>
        <w:t>10</w:t>
      </w:r>
      <w:r w:rsidRPr="008F5977">
        <w:rPr>
          <w:sz w:val="24"/>
          <w:szCs w:val="24"/>
          <w:vertAlign w:val="superscript"/>
        </w:rPr>
        <w:t>th</w:t>
      </w:r>
      <w:r>
        <w:rPr>
          <w:sz w:val="24"/>
          <w:szCs w:val="24"/>
        </w:rPr>
        <w:t xml:space="preserve"> May 2013 </w:t>
      </w:r>
    </w:p>
    <w:p w:rsidR="000111BE" w:rsidRDefault="000111BE">
      <w:pPr>
        <w:rPr>
          <w:sz w:val="24"/>
          <w:szCs w:val="24"/>
        </w:rPr>
      </w:pPr>
    </w:p>
    <w:p w:rsidR="000111BE" w:rsidRPr="00574B45" w:rsidRDefault="000111BE" w:rsidP="001C3727">
      <w:pPr>
        <w:spacing w:after="0" w:line="240" w:lineRule="auto"/>
        <w:rPr>
          <w:sz w:val="24"/>
          <w:szCs w:val="24"/>
        </w:rPr>
      </w:pPr>
      <w:r w:rsidRPr="00574B45">
        <w:rPr>
          <w:sz w:val="24"/>
          <w:szCs w:val="24"/>
        </w:rPr>
        <w:t>Mark Ormerod</w:t>
      </w:r>
    </w:p>
    <w:p w:rsidR="000111BE" w:rsidRPr="00574B45" w:rsidRDefault="000111BE" w:rsidP="001C3727">
      <w:pPr>
        <w:spacing w:after="0" w:line="240" w:lineRule="auto"/>
        <w:rPr>
          <w:sz w:val="24"/>
          <w:szCs w:val="24"/>
        </w:rPr>
      </w:pPr>
      <w:r w:rsidRPr="00574B45">
        <w:rPr>
          <w:sz w:val="24"/>
          <w:szCs w:val="24"/>
        </w:rPr>
        <w:t>Employers Side Secretary</w:t>
      </w:r>
    </w:p>
    <w:p w:rsidR="000111BE" w:rsidRPr="00574B45" w:rsidRDefault="000111BE" w:rsidP="001C3727">
      <w:pPr>
        <w:spacing w:after="0" w:line="240" w:lineRule="auto"/>
        <w:rPr>
          <w:sz w:val="24"/>
          <w:szCs w:val="24"/>
        </w:rPr>
      </w:pPr>
      <w:r w:rsidRPr="00574B45">
        <w:rPr>
          <w:sz w:val="24"/>
          <w:szCs w:val="24"/>
        </w:rPr>
        <w:t>National Negotiating Council / SCOG</w:t>
      </w:r>
    </w:p>
    <w:p w:rsidR="000111BE" w:rsidRPr="00574B45" w:rsidRDefault="000111BE" w:rsidP="001C3727">
      <w:pPr>
        <w:spacing w:after="0" w:line="240" w:lineRule="auto"/>
        <w:rPr>
          <w:sz w:val="24"/>
          <w:szCs w:val="24"/>
        </w:rPr>
      </w:pPr>
      <w:r w:rsidRPr="00574B45">
        <w:rPr>
          <w:sz w:val="24"/>
          <w:szCs w:val="24"/>
        </w:rPr>
        <w:t>Probation Association</w:t>
      </w:r>
    </w:p>
    <w:p w:rsidR="000111BE" w:rsidRPr="00574B45" w:rsidRDefault="000111BE" w:rsidP="001C3727">
      <w:pPr>
        <w:spacing w:after="0" w:line="240" w:lineRule="auto"/>
        <w:rPr>
          <w:sz w:val="24"/>
          <w:szCs w:val="24"/>
        </w:rPr>
      </w:pPr>
      <w:smartTag w:uri="urn:schemas-microsoft-com:office:smarttags" w:element="address">
        <w:smartTag w:uri="urn:schemas-microsoft-com:office:smarttags" w:element="Street">
          <w:r w:rsidRPr="00574B45">
            <w:rPr>
              <w:sz w:val="24"/>
              <w:szCs w:val="24"/>
            </w:rPr>
            <w:t>29 Great Peter Street</w:t>
          </w:r>
        </w:smartTag>
      </w:smartTag>
    </w:p>
    <w:p w:rsidR="000111BE" w:rsidRPr="00574B45" w:rsidRDefault="000111BE" w:rsidP="001C3727">
      <w:pPr>
        <w:spacing w:after="0" w:line="240" w:lineRule="auto"/>
        <w:rPr>
          <w:sz w:val="24"/>
          <w:szCs w:val="24"/>
        </w:rPr>
      </w:pPr>
      <w:smartTag w:uri="urn:schemas-microsoft-com:office:smarttags" w:element="place">
        <w:smartTag w:uri="urn:schemas-microsoft-com:office:smarttags" w:element="City">
          <w:r w:rsidRPr="00574B45">
            <w:rPr>
              <w:sz w:val="24"/>
              <w:szCs w:val="24"/>
            </w:rPr>
            <w:t>London</w:t>
          </w:r>
        </w:smartTag>
      </w:smartTag>
      <w:r>
        <w:rPr>
          <w:sz w:val="24"/>
          <w:szCs w:val="24"/>
        </w:rPr>
        <w:t xml:space="preserve"> </w:t>
      </w:r>
      <w:r w:rsidRPr="00574B45">
        <w:rPr>
          <w:sz w:val="24"/>
          <w:szCs w:val="24"/>
        </w:rPr>
        <w:t>SW1P 3LW</w:t>
      </w:r>
    </w:p>
    <w:p w:rsidR="000111BE" w:rsidRPr="00574B45"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p>
    <w:p w:rsidR="000111BE" w:rsidRDefault="000111BE" w:rsidP="001C3727">
      <w:pPr>
        <w:spacing w:after="0" w:line="240" w:lineRule="auto"/>
        <w:rPr>
          <w:sz w:val="24"/>
          <w:szCs w:val="24"/>
        </w:rPr>
      </w:pPr>
      <w:r w:rsidRPr="00574B45">
        <w:rPr>
          <w:sz w:val="24"/>
          <w:szCs w:val="24"/>
        </w:rPr>
        <w:t>Dear Mark</w:t>
      </w:r>
      <w:r>
        <w:rPr>
          <w:sz w:val="24"/>
          <w:szCs w:val="24"/>
        </w:rPr>
        <w:t>,</w:t>
      </w:r>
    </w:p>
    <w:p w:rsidR="000111BE" w:rsidRPr="00574B45" w:rsidRDefault="000111BE" w:rsidP="001C3727">
      <w:pPr>
        <w:spacing w:after="0" w:line="240" w:lineRule="auto"/>
        <w:rPr>
          <w:sz w:val="24"/>
          <w:szCs w:val="24"/>
        </w:rPr>
      </w:pPr>
    </w:p>
    <w:p w:rsidR="000111BE" w:rsidRPr="00574B45" w:rsidRDefault="000111BE" w:rsidP="001C3727">
      <w:pPr>
        <w:spacing w:after="0" w:line="240" w:lineRule="auto"/>
        <w:rPr>
          <w:b/>
          <w:sz w:val="24"/>
          <w:szCs w:val="24"/>
        </w:rPr>
      </w:pPr>
      <w:r w:rsidRPr="00574B45">
        <w:rPr>
          <w:b/>
          <w:sz w:val="24"/>
          <w:szCs w:val="24"/>
        </w:rPr>
        <w:t>Transforming Rehabilitation: A Strategy for Reform</w:t>
      </w:r>
    </w:p>
    <w:p w:rsidR="000111BE"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sidRPr="00574B45">
        <w:rPr>
          <w:sz w:val="24"/>
          <w:szCs w:val="24"/>
        </w:rPr>
        <w:t>We write as the three Probation trade unions in relation to the above, following the publication of the Government’s response to the ‘Transforming Rehabilitation’ consultation exercise, released yesterday.</w:t>
      </w:r>
    </w:p>
    <w:p w:rsidR="000111BE"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sidRPr="00574B45">
        <w:rPr>
          <w:sz w:val="24"/>
          <w:szCs w:val="24"/>
        </w:rPr>
        <w:t>We are struck by the complete absence of any reference in the Strategy to the role of the Probation negotiating machineries in handling the controversial and complex employee relations issues which will undoubtedly arise from the Government’s reform agenda.</w:t>
      </w:r>
    </w:p>
    <w:p w:rsidR="000111BE"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sidRPr="00574B45">
        <w:rPr>
          <w:sz w:val="24"/>
          <w:szCs w:val="24"/>
        </w:rPr>
        <w:t>As we made clear to the Probation Minister Jeremy Wright, at our meeting with him on 9 May, we expect these employee relations issues to be handled exclusively by the Probation National Negotiating Council and the Standing Committee for Chief Officer Grades.</w:t>
      </w: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r w:rsidRPr="00574B45">
        <w:rPr>
          <w:sz w:val="24"/>
          <w:szCs w:val="24"/>
        </w:rPr>
        <w:t xml:space="preserve">At page 34 of the Strategy document we find reference to the following: ‘Early testing of service models and HR plan with Probation Trusts’ (Summer 2013), ‘Restructure Probation Trusts under existing governance’ (Spring 2014) and ‘Implement new Public Probation Service’ (Autumn 2014). </w:t>
      </w:r>
    </w:p>
    <w:p w:rsidR="000111BE" w:rsidRPr="00574B45" w:rsidRDefault="000111BE" w:rsidP="001C3727">
      <w:pPr>
        <w:spacing w:after="0" w:line="240" w:lineRule="auto"/>
        <w:rPr>
          <w:sz w:val="24"/>
          <w:szCs w:val="24"/>
        </w:rPr>
      </w:pPr>
    </w:p>
    <w:p w:rsidR="000111BE" w:rsidRDefault="000111BE" w:rsidP="001C3727">
      <w:pPr>
        <w:spacing w:after="0" w:line="240" w:lineRule="auto"/>
        <w:rPr>
          <w:sz w:val="24"/>
          <w:szCs w:val="24"/>
        </w:rPr>
      </w:pPr>
      <w:r w:rsidRPr="00574B45">
        <w:rPr>
          <w:sz w:val="24"/>
          <w:szCs w:val="24"/>
        </w:rPr>
        <w:t>Given that we have already reached ‘Summer 2013’, we have to express our serious concern that the NNC and SCCOG may already have been overlooked by NOMS officials in their implementation plans; this would clearly be unacceptable.</w:t>
      </w: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r w:rsidRPr="00574B45">
        <w:rPr>
          <w:sz w:val="24"/>
          <w:szCs w:val="24"/>
        </w:rPr>
        <w:t>In light of our concerns we seek the following:</w:t>
      </w:r>
    </w:p>
    <w:p w:rsidR="000111BE" w:rsidRPr="00574B45" w:rsidRDefault="000111BE" w:rsidP="001C3727">
      <w:pPr>
        <w:spacing w:after="0" w:line="240" w:lineRule="auto"/>
        <w:rPr>
          <w:sz w:val="24"/>
          <w:szCs w:val="24"/>
        </w:rPr>
      </w:pPr>
    </w:p>
    <w:p w:rsidR="000111BE" w:rsidRPr="00574B45" w:rsidRDefault="000111BE" w:rsidP="001C3727">
      <w:pPr>
        <w:pStyle w:val="ListParagraph"/>
        <w:numPr>
          <w:ilvl w:val="0"/>
          <w:numId w:val="1"/>
        </w:numPr>
        <w:spacing w:after="0" w:line="240" w:lineRule="auto"/>
        <w:rPr>
          <w:sz w:val="24"/>
          <w:szCs w:val="24"/>
        </w:rPr>
      </w:pPr>
      <w:r w:rsidRPr="00574B45">
        <w:rPr>
          <w:sz w:val="24"/>
          <w:szCs w:val="24"/>
        </w:rPr>
        <w:t xml:space="preserve">an urgent meeting at </w:t>
      </w:r>
      <w:smartTag w:uri="urn:schemas-microsoft-com:office:smarttags" w:element="PersonName">
        <w:r w:rsidRPr="00574B45">
          <w:rPr>
            <w:sz w:val="24"/>
            <w:szCs w:val="24"/>
          </w:rPr>
          <w:t>Jo</w:t>
        </w:r>
      </w:smartTag>
      <w:r w:rsidRPr="00574B45">
        <w:rPr>
          <w:sz w:val="24"/>
          <w:szCs w:val="24"/>
        </w:rPr>
        <w:t>int Secretarial level for both machineries to discuss how the NNC and SCCOG will take ownership of the HR and employee relations issues arising from the Strategy</w:t>
      </w:r>
    </w:p>
    <w:p w:rsidR="000111BE" w:rsidRDefault="000111BE" w:rsidP="001C3727">
      <w:pPr>
        <w:pStyle w:val="ListParagraph"/>
        <w:numPr>
          <w:ilvl w:val="0"/>
          <w:numId w:val="1"/>
        </w:numPr>
        <w:spacing w:after="0" w:line="240" w:lineRule="auto"/>
        <w:rPr>
          <w:sz w:val="24"/>
          <w:szCs w:val="24"/>
        </w:rPr>
      </w:pPr>
      <w:r w:rsidRPr="00574B45">
        <w:rPr>
          <w:sz w:val="24"/>
          <w:szCs w:val="24"/>
        </w:rPr>
        <w:t xml:space="preserve">advice from the NNC and SCCOG </w:t>
      </w:r>
      <w:smartTag w:uri="urn:schemas-microsoft-com:office:smarttags" w:element="PersonName">
        <w:r w:rsidRPr="00574B45">
          <w:rPr>
            <w:sz w:val="24"/>
            <w:szCs w:val="24"/>
          </w:rPr>
          <w:t>Jo</w:t>
        </w:r>
      </w:smartTag>
      <w:r w:rsidRPr="00574B45">
        <w:rPr>
          <w:sz w:val="24"/>
          <w:szCs w:val="24"/>
        </w:rPr>
        <w:t>int Secretaries to the effect that Trusts should await guidance from the national negotiating bodies before any work commences on local discussion of the employee relations work streams set out in the Strategy</w:t>
      </w:r>
    </w:p>
    <w:p w:rsidR="000111BE" w:rsidRPr="00574B45" w:rsidRDefault="000111BE" w:rsidP="001C3727">
      <w:pPr>
        <w:pStyle w:val="ListParagraph"/>
        <w:spacing w:after="0" w:line="240" w:lineRule="auto"/>
        <w:ind w:left="360"/>
        <w:rPr>
          <w:sz w:val="24"/>
          <w:szCs w:val="24"/>
        </w:rPr>
      </w:pPr>
    </w:p>
    <w:p w:rsidR="000111BE" w:rsidRPr="00574B45" w:rsidRDefault="000111BE" w:rsidP="001C3727">
      <w:pPr>
        <w:spacing w:after="0" w:line="240" w:lineRule="auto"/>
        <w:rPr>
          <w:sz w:val="24"/>
          <w:szCs w:val="24"/>
        </w:rPr>
      </w:pPr>
      <w:r w:rsidRPr="00574B45">
        <w:rPr>
          <w:sz w:val="24"/>
          <w:szCs w:val="24"/>
        </w:rPr>
        <w:t>We look forward to hearing from you at the earliest opportunity.</w:t>
      </w:r>
    </w:p>
    <w:p w:rsidR="000111BE"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sidRPr="00574B45">
        <w:rPr>
          <w:sz w:val="24"/>
          <w:szCs w:val="24"/>
        </w:rPr>
        <w:t>Yours sincerely</w:t>
      </w:r>
    </w:p>
    <w:p w:rsidR="000111BE" w:rsidRPr="00574B45"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Pr>
          <w:noProof/>
          <w:lang w:val="en-US"/>
        </w:rPr>
        <w:pict>
          <v:shape id="_x0000_s1029" type="#_x0000_t202" style="position:absolute;margin-left:243pt;margin-top:11.6pt;width:126pt;height:45pt;z-index:251661312" stroked="f">
            <v:textbox>
              <w:txbxContent>
                <w:p w:rsidR="000111BE" w:rsidRPr="00E27697" w:rsidRDefault="000111BE">
                  <w:r w:rsidRPr="00E27697">
                    <w:pict>
                      <v:shape id="_x0000_i1032" type="#_x0000_t75" style="width:105.75pt;height:33pt">
                        <v:imagedata r:id="rId8" o:title=""/>
                      </v:shape>
                    </w:pict>
                  </w:r>
                </w:p>
              </w:txbxContent>
            </v:textbox>
          </v:shape>
        </w:pict>
      </w:r>
    </w:p>
    <w:p w:rsidR="000111BE" w:rsidRPr="00574B45" w:rsidRDefault="000111BE" w:rsidP="001C3727">
      <w:pPr>
        <w:spacing w:after="0" w:line="240" w:lineRule="auto"/>
        <w:rPr>
          <w:sz w:val="24"/>
          <w:szCs w:val="24"/>
        </w:rPr>
      </w:pPr>
      <w:r w:rsidRPr="00E27697">
        <w:rPr>
          <w:sz w:val="24"/>
          <w:szCs w:val="24"/>
        </w:rPr>
        <w:pict>
          <v:shape id="_x0000_i1033" type="#_x0000_t75" style="width:111.75pt;height:33.75pt">
            <v:imagedata r:id="rId9" o:title=""/>
          </v:shape>
        </w:pict>
      </w:r>
      <w:r>
        <w:rPr>
          <w:sz w:val="24"/>
          <w:szCs w:val="24"/>
        </w:rPr>
        <w:t xml:space="preserve">      </w:t>
      </w:r>
      <w:r>
        <w:pict>
          <v:shape id="_x0000_i1034" type="#_x0000_t75" style="width:109.5pt;height:35.25pt">
            <v:imagedata r:id="rId10" o:title=""/>
          </v:shape>
        </w:pict>
      </w:r>
    </w:p>
    <w:p w:rsidR="000111BE" w:rsidRPr="00574B45"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Pr>
          <w:sz w:val="24"/>
          <w:szCs w:val="24"/>
        </w:rPr>
        <w:t>Ian Lawrence</w:t>
      </w:r>
      <w:r>
        <w:rPr>
          <w:sz w:val="24"/>
          <w:szCs w:val="24"/>
        </w:rPr>
        <w:tab/>
      </w:r>
      <w:r>
        <w:rPr>
          <w:sz w:val="24"/>
          <w:szCs w:val="24"/>
        </w:rPr>
        <w:tab/>
      </w:r>
      <w:r w:rsidRPr="00574B45">
        <w:rPr>
          <w:sz w:val="24"/>
          <w:szCs w:val="24"/>
        </w:rPr>
        <w:t>Ben Priestley</w:t>
      </w:r>
      <w:r w:rsidRPr="00574B45">
        <w:rPr>
          <w:sz w:val="24"/>
          <w:szCs w:val="24"/>
        </w:rPr>
        <w:tab/>
      </w:r>
      <w:r w:rsidRPr="00574B45">
        <w:rPr>
          <w:sz w:val="24"/>
          <w:szCs w:val="24"/>
        </w:rPr>
        <w:tab/>
      </w:r>
      <w:smartTag w:uri="urn:schemas-microsoft-com:office:smarttags" w:element="PersonName">
        <w:r w:rsidRPr="00574B45">
          <w:rPr>
            <w:sz w:val="24"/>
            <w:szCs w:val="24"/>
          </w:rPr>
          <w:t>David Walton</w:t>
        </w:r>
      </w:smartTag>
    </w:p>
    <w:p w:rsidR="000111BE" w:rsidRPr="00574B45" w:rsidRDefault="000111BE" w:rsidP="001C3727">
      <w:pPr>
        <w:spacing w:after="0" w:line="240" w:lineRule="auto"/>
        <w:rPr>
          <w:sz w:val="24"/>
          <w:szCs w:val="24"/>
        </w:rPr>
      </w:pPr>
      <w:r w:rsidRPr="00574B45">
        <w:rPr>
          <w:sz w:val="24"/>
          <w:szCs w:val="24"/>
        </w:rPr>
        <w:t xml:space="preserve">Acting </w:t>
      </w:r>
      <w:smartTag w:uri="urn:schemas-microsoft-com:office:smarttags" w:element="PersonName">
        <w:r w:rsidRPr="00574B45">
          <w:rPr>
            <w:sz w:val="24"/>
            <w:szCs w:val="24"/>
          </w:rPr>
          <w:t>General Secretary</w:t>
        </w:r>
      </w:smartTag>
      <w:r w:rsidRPr="00574B45">
        <w:rPr>
          <w:sz w:val="24"/>
          <w:szCs w:val="24"/>
        </w:rPr>
        <w:tab/>
        <w:t>National Officer</w:t>
      </w:r>
      <w:r w:rsidRPr="00574B45">
        <w:rPr>
          <w:sz w:val="24"/>
          <w:szCs w:val="24"/>
        </w:rPr>
        <w:tab/>
        <w:t>National Secretary</w:t>
      </w:r>
    </w:p>
    <w:p w:rsidR="000111BE" w:rsidRPr="00574B45" w:rsidRDefault="000111BE" w:rsidP="001C3727">
      <w:pPr>
        <w:spacing w:after="0" w:line="240" w:lineRule="auto"/>
        <w:rPr>
          <w:sz w:val="24"/>
          <w:szCs w:val="24"/>
        </w:rPr>
      </w:pPr>
      <w:smartTag w:uri="urn:schemas-microsoft-com:office:smarttags" w:element="place">
        <w:r w:rsidRPr="00574B45">
          <w:rPr>
            <w:sz w:val="24"/>
            <w:szCs w:val="24"/>
          </w:rPr>
          <w:t>Napo</w:t>
        </w:r>
      </w:smartTag>
      <w:r w:rsidRPr="00574B45">
        <w:rPr>
          <w:sz w:val="24"/>
          <w:szCs w:val="24"/>
        </w:rPr>
        <w:tab/>
      </w:r>
      <w:r w:rsidRPr="00574B45">
        <w:rPr>
          <w:sz w:val="24"/>
          <w:szCs w:val="24"/>
        </w:rPr>
        <w:tab/>
      </w:r>
      <w:r w:rsidRPr="00574B45">
        <w:rPr>
          <w:sz w:val="24"/>
          <w:szCs w:val="24"/>
        </w:rPr>
        <w:tab/>
      </w:r>
      <w:r w:rsidRPr="00574B45">
        <w:rPr>
          <w:sz w:val="24"/>
          <w:szCs w:val="24"/>
        </w:rPr>
        <w:tab/>
        <w:t>UNISON</w:t>
      </w:r>
      <w:r w:rsidRPr="00574B45">
        <w:rPr>
          <w:sz w:val="24"/>
          <w:szCs w:val="24"/>
        </w:rPr>
        <w:tab/>
      </w:r>
      <w:r w:rsidRPr="00574B45">
        <w:rPr>
          <w:sz w:val="24"/>
          <w:szCs w:val="24"/>
        </w:rPr>
        <w:tab/>
        <w:t>GMB/SCOOP</w:t>
      </w: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p>
    <w:p w:rsidR="000111BE"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p>
    <w:p w:rsidR="000111BE" w:rsidRPr="00574B45" w:rsidRDefault="000111BE" w:rsidP="001C3727">
      <w:pPr>
        <w:spacing w:after="0" w:line="240" w:lineRule="auto"/>
        <w:rPr>
          <w:sz w:val="24"/>
          <w:szCs w:val="24"/>
        </w:rPr>
      </w:pPr>
      <w:r w:rsidRPr="00574B45">
        <w:rPr>
          <w:sz w:val="24"/>
          <w:szCs w:val="24"/>
        </w:rPr>
        <w:t>Cc</w:t>
      </w:r>
      <w:r w:rsidRPr="00574B45">
        <w:rPr>
          <w:sz w:val="24"/>
          <w:szCs w:val="24"/>
        </w:rPr>
        <w:tab/>
        <w:t>Jeremy Wright</w:t>
      </w:r>
      <w:r>
        <w:rPr>
          <w:sz w:val="24"/>
          <w:szCs w:val="24"/>
        </w:rPr>
        <w:t xml:space="preserve">, </w:t>
      </w:r>
      <w:r w:rsidRPr="00574B45">
        <w:rPr>
          <w:sz w:val="24"/>
          <w:szCs w:val="24"/>
        </w:rPr>
        <w:t>Probation Minister</w:t>
      </w:r>
    </w:p>
    <w:p w:rsidR="000111BE" w:rsidRPr="00574B45" w:rsidRDefault="000111BE" w:rsidP="001C3727">
      <w:pPr>
        <w:spacing w:after="0" w:line="240" w:lineRule="auto"/>
        <w:rPr>
          <w:sz w:val="24"/>
          <w:szCs w:val="24"/>
        </w:rPr>
      </w:pPr>
      <w:r w:rsidRPr="00574B45">
        <w:rPr>
          <w:sz w:val="24"/>
          <w:szCs w:val="24"/>
        </w:rPr>
        <w:tab/>
        <w:t>Michael Spurr</w:t>
      </w:r>
      <w:r>
        <w:rPr>
          <w:sz w:val="24"/>
          <w:szCs w:val="24"/>
        </w:rPr>
        <w:t xml:space="preserve">, </w:t>
      </w:r>
      <w:r w:rsidRPr="00574B45">
        <w:rPr>
          <w:sz w:val="24"/>
          <w:szCs w:val="24"/>
        </w:rPr>
        <w:t>CEO NOMS</w:t>
      </w:r>
    </w:p>
    <w:p w:rsidR="000111BE" w:rsidRDefault="000111BE" w:rsidP="001C3727">
      <w:pPr>
        <w:spacing w:after="0" w:line="240" w:lineRule="auto"/>
      </w:pPr>
    </w:p>
    <w:p w:rsidR="000111BE" w:rsidRPr="008B380F" w:rsidRDefault="000111BE" w:rsidP="005C6DB8"/>
    <w:sectPr w:rsidR="000111BE" w:rsidRPr="008B380F"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6425A"/>
    <w:multiLevelType w:val="hybridMultilevel"/>
    <w:tmpl w:val="6330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C98"/>
    <w:rsid w:val="000111BE"/>
    <w:rsid w:val="000B5BC0"/>
    <w:rsid w:val="001C3727"/>
    <w:rsid w:val="00244983"/>
    <w:rsid w:val="00274E89"/>
    <w:rsid w:val="004B1592"/>
    <w:rsid w:val="00574B45"/>
    <w:rsid w:val="005C1523"/>
    <w:rsid w:val="005C6DB8"/>
    <w:rsid w:val="00611C98"/>
    <w:rsid w:val="0069114F"/>
    <w:rsid w:val="008B380F"/>
    <w:rsid w:val="008D5507"/>
    <w:rsid w:val="008F5977"/>
    <w:rsid w:val="00920DBD"/>
    <w:rsid w:val="0096664A"/>
    <w:rsid w:val="009B2B65"/>
    <w:rsid w:val="00A345F7"/>
    <w:rsid w:val="00A80882"/>
    <w:rsid w:val="00B924AB"/>
    <w:rsid w:val="00D25F23"/>
    <w:rsid w:val="00DC749E"/>
    <w:rsid w:val="00E27697"/>
    <w:rsid w:val="00EC466B"/>
    <w:rsid w:val="00F528F7"/>
    <w:rsid w:val="00F724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2</Pages>
  <Words>335</Words>
  <Characters>1916</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Ormerod</dc:title>
  <dc:subject/>
  <dc:creator>NONE</dc:creator>
  <cp:keywords/>
  <dc:description/>
  <cp:lastModifiedBy>Annoesjka Valent</cp:lastModifiedBy>
  <cp:revision>6</cp:revision>
  <dcterms:created xsi:type="dcterms:W3CDTF">2013-05-10T08:57:00Z</dcterms:created>
  <dcterms:modified xsi:type="dcterms:W3CDTF">2013-05-10T09:17:00Z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0x010100FFC4701172C54647BE4697E21F0A7325</vt:lpwstr>
  </property>
</Properties>
</file>