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2A0B" w14:textId="5D82B783" w:rsidR="001A4884" w:rsidRPr="0056540A" w:rsidRDefault="00A55574" w:rsidP="0056540A">
      <w:pPr>
        <w:jc w:val="center"/>
        <w:rPr>
          <w:rFonts w:ascii="Arial" w:hAnsi="Arial" w:cs="Arial"/>
          <w:b/>
          <w:bCs/>
          <w:sz w:val="28"/>
          <w:szCs w:val="28"/>
          <w:lang w:eastAsia="ja-JP"/>
        </w:rPr>
      </w:pPr>
      <w:r w:rsidRPr="0056540A">
        <w:rPr>
          <w:rFonts w:ascii="Arial" w:hAnsi="Arial" w:cs="Arial"/>
          <w:b/>
          <w:bCs/>
          <w:sz w:val="28"/>
          <w:szCs w:val="28"/>
          <w:lang w:eastAsia="ja-JP"/>
        </w:rPr>
        <w:t>CONSULTATION ON</w:t>
      </w:r>
      <w:r w:rsidR="001A4884" w:rsidRPr="0056540A">
        <w:rPr>
          <w:rFonts w:ascii="Arial" w:hAnsi="Arial" w:cs="Arial"/>
          <w:b/>
          <w:bCs/>
          <w:sz w:val="28"/>
          <w:szCs w:val="28"/>
          <w:lang w:eastAsia="ja-JP"/>
        </w:rPr>
        <w:t xml:space="preserve"> </w:t>
      </w:r>
      <w:r w:rsidRPr="0056540A">
        <w:rPr>
          <w:rFonts w:ascii="Arial" w:hAnsi="Arial" w:cs="Arial"/>
          <w:b/>
          <w:bCs/>
          <w:sz w:val="28"/>
          <w:szCs w:val="28"/>
          <w:lang w:eastAsia="ja-JP"/>
        </w:rPr>
        <w:t>PROPOSED</w:t>
      </w:r>
      <w:r w:rsidR="001A4884" w:rsidRPr="0056540A">
        <w:rPr>
          <w:rFonts w:ascii="Arial" w:hAnsi="Arial" w:cs="Arial"/>
          <w:b/>
          <w:bCs/>
          <w:sz w:val="28"/>
          <w:szCs w:val="28"/>
          <w:lang w:eastAsia="ja-JP"/>
        </w:rPr>
        <w:t xml:space="preserve"> </w:t>
      </w:r>
      <w:r w:rsidRPr="0056540A">
        <w:rPr>
          <w:rFonts w:ascii="Arial" w:hAnsi="Arial" w:cs="Arial"/>
          <w:b/>
          <w:bCs/>
          <w:sz w:val="28"/>
          <w:szCs w:val="28"/>
          <w:lang w:eastAsia="ja-JP"/>
        </w:rPr>
        <w:t>STAFF TRANSFER AND PROTECTIONS AGREEMENTS</w:t>
      </w:r>
    </w:p>
    <w:p w14:paraId="75079976" w14:textId="77777777" w:rsidR="00A60A43" w:rsidRPr="0056540A" w:rsidRDefault="00A60A43" w:rsidP="0056540A">
      <w:pPr>
        <w:jc w:val="center"/>
        <w:rPr>
          <w:rFonts w:ascii="Arial" w:hAnsi="Arial" w:cs="Arial"/>
          <w:b/>
          <w:bCs/>
          <w:sz w:val="28"/>
          <w:szCs w:val="28"/>
          <w:lang w:eastAsia="ja-JP"/>
        </w:rPr>
      </w:pPr>
    </w:p>
    <w:p w14:paraId="212B9A07" w14:textId="19437FD6" w:rsidR="00A60A43" w:rsidRPr="0056540A" w:rsidRDefault="00B11D64" w:rsidP="0056540A">
      <w:pPr>
        <w:jc w:val="center"/>
        <w:rPr>
          <w:rFonts w:ascii="Arial" w:hAnsi="Arial" w:cs="Arial"/>
          <w:b/>
          <w:bCs/>
          <w:sz w:val="28"/>
          <w:szCs w:val="28"/>
          <w:lang w:eastAsia="ja-JP"/>
        </w:rPr>
      </w:pPr>
      <w:r w:rsidRPr="0056540A">
        <w:rPr>
          <w:rFonts w:ascii="Arial" w:hAnsi="Arial" w:cs="Arial"/>
          <w:b/>
          <w:bCs/>
          <w:sz w:val="28"/>
          <w:szCs w:val="28"/>
          <w:lang w:eastAsia="ja-JP"/>
        </w:rPr>
        <w:t>FOR</w:t>
      </w:r>
      <w:r w:rsidR="00A60A43" w:rsidRPr="0056540A">
        <w:rPr>
          <w:rFonts w:ascii="Arial" w:hAnsi="Arial" w:cs="Arial"/>
          <w:b/>
          <w:bCs/>
          <w:sz w:val="28"/>
          <w:szCs w:val="28"/>
          <w:lang w:eastAsia="ja-JP"/>
        </w:rPr>
        <w:t xml:space="preserve"> </w:t>
      </w:r>
      <w:r w:rsidR="00A55574" w:rsidRPr="0056540A">
        <w:rPr>
          <w:rFonts w:ascii="Arial" w:hAnsi="Arial" w:cs="Arial"/>
          <w:b/>
          <w:bCs/>
          <w:sz w:val="28"/>
          <w:szCs w:val="28"/>
          <w:lang w:eastAsia="ja-JP"/>
        </w:rPr>
        <w:t xml:space="preserve">CRC TO NPS </w:t>
      </w:r>
      <w:r w:rsidR="00C00393" w:rsidRPr="0056540A">
        <w:rPr>
          <w:rFonts w:ascii="Arial" w:hAnsi="Arial" w:cs="Arial"/>
          <w:b/>
          <w:bCs/>
          <w:sz w:val="28"/>
          <w:szCs w:val="28"/>
          <w:lang w:eastAsia="ja-JP"/>
        </w:rPr>
        <w:t>TRANSFER</w:t>
      </w:r>
    </w:p>
    <w:p w14:paraId="283B0260" w14:textId="4D8BEE70" w:rsidR="00A60A43" w:rsidRPr="0056540A" w:rsidRDefault="00A60A43" w:rsidP="0056540A">
      <w:pPr>
        <w:jc w:val="center"/>
        <w:rPr>
          <w:rFonts w:ascii="Arial" w:hAnsi="Arial" w:cs="Arial"/>
          <w:b/>
          <w:bCs/>
          <w:sz w:val="28"/>
          <w:szCs w:val="28"/>
          <w:lang w:eastAsia="ja-JP"/>
        </w:rPr>
      </w:pPr>
      <w:r w:rsidRPr="0056540A">
        <w:rPr>
          <w:rFonts w:ascii="Arial" w:hAnsi="Arial" w:cs="Arial"/>
          <w:b/>
          <w:bCs/>
          <w:sz w:val="28"/>
          <w:szCs w:val="28"/>
          <w:lang w:eastAsia="ja-JP"/>
        </w:rPr>
        <w:t>and</w:t>
      </w:r>
    </w:p>
    <w:p w14:paraId="3382E1D2" w14:textId="3F973E3A" w:rsidR="00A55574" w:rsidRPr="0056540A" w:rsidRDefault="00A55574" w:rsidP="0056540A">
      <w:pPr>
        <w:jc w:val="center"/>
        <w:rPr>
          <w:rFonts w:ascii="Arial" w:hAnsi="Arial" w:cs="Arial"/>
          <w:b/>
          <w:bCs/>
          <w:sz w:val="28"/>
          <w:szCs w:val="28"/>
          <w:lang w:eastAsia="ja-JP"/>
        </w:rPr>
      </w:pPr>
      <w:r w:rsidRPr="0056540A">
        <w:rPr>
          <w:rFonts w:ascii="Arial" w:hAnsi="Arial" w:cs="Arial"/>
          <w:b/>
          <w:bCs/>
          <w:sz w:val="28"/>
          <w:szCs w:val="28"/>
          <w:lang w:eastAsia="ja-JP"/>
        </w:rPr>
        <w:t>CRC TO D</w:t>
      </w:r>
      <w:r w:rsidR="00C00393" w:rsidRPr="0056540A">
        <w:rPr>
          <w:rFonts w:ascii="Arial" w:hAnsi="Arial" w:cs="Arial"/>
          <w:b/>
          <w:bCs/>
          <w:sz w:val="28"/>
          <w:szCs w:val="28"/>
          <w:lang w:eastAsia="ja-JP"/>
        </w:rPr>
        <w:t xml:space="preserve">YNAMIC FRAMEWORK PROVIDER </w:t>
      </w:r>
      <w:r w:rsidR="001F34CE" w:rsidRPr="0056540A">
        <w:rPr>
          <w:rFonts w:ascii="Arial" w:hAnsi="Arial" w:cs="Arial"/>
          <w:b/>
          <w:bCs/>
          <w:sz w:val="28"/>
          <w:szCs w:val="28"/>
          <w:lang w:eastAsia="ja-JP"/>
        </w:rPr>
        <w:t xml:space="preserve">(DFP) </w:t>
      </w:r>
      <w:r w:rsidR="00C00393" w:rsidRPr="0056540A">
        <w:rPr>
          <w:rFonts w:ascii="Arial" w:hAnsi="Arial" w:cs="Arial"/>
          <w:b/>
          <w:bCs/>
          <w:sz w:val="28"/>
          <w:szCs w:val="28"/>
          <w:lang w:eastAsia="ja-JP"/>
        </w:rPr>
        <w:t>TRANSFER</w:t>
      </w:r>
    </w:p>
    <w:p w14:paraId="4D851CF6" w14:textId="41D6C180" w:rsidR="00BE7757" w:rsidRDefault="00BE7757" w:rsidP="0056540A">
      <w:pPr>
        <w:rPr>
          <w:sz w:val="28"/>
          <w:szCs w:val="28"/>
          <w:lang w:eastAsia="ja-JP"/>
        </w:rPr>
      </w:pPr>
    </w:p>
    <w:p w14:paraId="66CA19DF" w14:textId="77777777" w:rsidR="00BE7757" w:rsidRPr="00BE7757" w:rsidRDefault="00BE7757" w:rsidP="0056540A">
      <w:pPr>
        <w:rPr>
          <w:sz w:val="28"/>
          <w:szCs w:val="28"/>
          <w:lang w:eastAsia="ja-JP"/>
        </w:rPr>
      </w:pPr>
    </w:p>
    <w:p w14:paraId="4FFE094C" w14:textId="12C1B178" w:rsidR="00A55574" w:rsidRPr="006E04FC" w:rsidRDefault="00A55574" w:rsidP="006308FD">
      <w:pPr>
        <w:pStyle w:val="ListParagraph"/>
        <w:numPr>
          <w:ilvl w:val="0"/>
          <w:numId w:val="2"/>
        </w:numPr>
        <w:ind w:left="567" w:hanging="567"/>
        <w:rPr>
          <w:rFonts w:ascii="Arial" w:hAnsi="Arial" w:cs="Arial"/>
          <w:b/>
          <w:bCs/>
          <w:lang w:eastAsia="ja-JP"/>
        </w:rPr>
      </w:pPr>
      <w:r w:rsidRPr="006E04FC">
        <w:rPr>
          <w:rFonts w:ascii="Arial" w:hAnsi="Arial" w:cs="Arial"/>
          <w:b/>
          <w:bCs/>
          <w:lang w:eastAsia="ja-JP"/>
        </w:rPr>
        <w:t>INTRODUCTION</w:t>
      </w:r>
    </w:p>
    <w:p w14:paraId="326B969D" w14:textId="647DC698" w:rsidR="00A55574" w:rsidRPr="0056540A" w:rsidRDefault="00A55574" w:rsidP="0056540A">
      <w:pPr>
        <w:rPr>
          <w:rFonts w:ascii="Arial" w:hAnsi="Arial" w:cs="Arial"/>
          <w:lang w:eastAsia="ja-JP"/>
        </w:rPr>
      </w:pPr>
    </w:p>
    <w:p w14:paraId="25577FE7" w14:textId="77777777" w:rsidR="002511CF" w:rsidRPr="0056540A" w:rsidRDefault="00A55574" w:rsidP="0056540A">
      <w:pPr>
        <w:rPr>
          <w:rFonts w:ascii="Arial" w:hAnsi="Arial" w:cs="Arial"/>
          <w:lang w:eastAsia="ja-JP"/>
        </w:rPr>
      </w:pPr>
      <w:r w:rsidRPr="0056540A">
        <w:rPr>
          <w:rFonts w:ascii="Arial" w:hAnsi="Arial" w:cs="Arial"/>
          <w:lang w:eastAsia="ja-JP"/>
        </w:rPr>
        <w:t xml:space="preserve">UNISON will shortly be </w:t>
      </w:r>
      <w:r w:rsidR="00AA10CF" w:rsidRPr="0056540A">
        <w:rPr>
          <w:rFonts w:ascii="Arial" w:hAnsi="Arial" w:cs="Arial"/>
          <w:lang w:eastAsia="ja-JP"/>
        </w:rPr>
        <w:t xml:space="preserve">balloting all our </w:t>
      </w:r>
      <w:r w:rsidR="00606B01" w:rsidRPr="0056540A">
        <w:rPr>
          <w:rFonts w:ascii="Arial" w:hAnsi="Arial" w:cs="Arial"/>
          <w:lang w:eastAsia="ja-JP"/>
        </w:rPr>
        <w:t xml:space="preserve">directly employed </w:t>
      </w:r>
      <w:r w:rsidR="00AA10CF" w:rsidRPr="0056540A">
        <w:rPr>
          <w:rFonts w:ascii="Arial" w:hAnsi="Arial" w:cs="Arial"/>
          <w:lang w:eastAsia="ja-JP"/>
        </w:rPr>
        <w:t xml:space="preserve">CRC members, including ex-KSS CRC staff who transferred to NPS Wales in December 2019, </w:t>
      </w:r>
      <w:r w:rsidR="006B6044" w:rsidRPr="0056540A">
        <w:rPr>
          <w:rFonts w:ascii="Arial" w:hAnsi="Arial" w:cs="Arial"/>
          <w:lang w:eastAsia="ja-JP"/>
        </w:rPr>
        <w:t xml:space="preserve">over proposed staff transfer and protection terms </w:t>
      </w:r>
      <w:r w:rsidR="00E23650" w:rsidRPr="0056540A">
        <w:rPr>
          <w:rFonts w:ascii="Arial" w:hAnsi="Arial" w:cs="Arial"/>
          <w:lang w:eastAsia="ja-JP"/>
        </w:rPr>
        <w:t xml:space="preserve">for the </w:t>
      </w:r>
      <w:r w:rsidR="00E30462" w:rsidRPr="0056540A">
        <w:rPr>
          <w:rFonts w:ascii="Arial" w:hAnsi="Arial" w:cs="Arial"/>
          <w:lang w:eastAsia="ja-JP"/>
        </w:rPr>
        <w:t xml:space="preserve">staff transfers next year. </w:t>
      </w:r>
    </w:p>
    <w:p w14:paraId="31A1E07F" w14:textId="77777777" w:rsidR="002511CF" w:rsidRPr="0056540A" w:rsidRDefault="002511CF" w:rsidP="0056540A">
      <w:pPr>
        <w:rPr>
          <w:rFonts w:ascii="Arial" w:hAnsi="Arial" w:cs="Arial"/>
          <w:lang w:eastAsia="ja-JP"/>
        </w:rPr>
      </w:pPr>
    </w:p>
    <w:p w14:paraId="6FD0AB25" w14:textId="77777777" w:rsidR="00BE7757" w:rsidRPr="0056540A" w:rsidRDefault="00E30462" w:rsidP="0056540A">
      <w:pPr>
        <w:rPr>
          <w:rFonts w:ascii="Arial" w:hAnsi="Arial" w:cs="Arial"/>
          <w:lang w:eastAsia="ja-JP"/>
        </w:rPr>
      </w:pPr>
      <w:r w:rsidRPr="0056540A">
        <w:rPr>
          <w:rFonts w:ascii="Arial" w:hAnsi="Arial" w:cs="Arial"/>
          <w:lang w:eastAsia="ja-JP"/>
        </w:rPr>
        <w:t>I</w:t>
      </w:r>
      <w:r w:rsidR="006B6044" w:rsidRPr="0056540A">
        <w:rPr>
          <w:rFonts w:ascii="Arial" w:hAnsi="Arial" w:cs="Arial"/>
          <w:lang w:eastAsia="ja-JP"/>
        </w:rPr>
        <w:t xml:space="preserve">f agreed by trade union members, </w:t>
      </w:r>
      <w:r w:rsidRPr="0056540A">
        <w:rPr>
          <w:rFonts w:ascii="Arial" w:hAnsi="Arial" w:cs="Arial"/>
          <w:lang w:eastAsia="ja-JP"/>
        </w:rPr>
        <w:t xml:space="preserve">these are the terms which </w:t>
      </w:r>
      <w:r w:rsidR="006B6044" w:rsidRPr="0056540A">
        <w:rPr>
          <w:rFonts w:ascii="Arial" w:hAnsi="Arial" w:cs="Arial"/>
          <w:lang w:eastAsia="ja-JP"/>
        </w:rPr>
        <w:t xml:space="preserve">will apply </w:t>
      </w:r>
      <w:r w:rsidR="007B7981" w:rsidRPr="0056540A">
        <w:rPr>
          <w:rFonts w:ascii="Arial" w:hAnsi="Arial" w:cs="Arial"/>
          <w:lang w:eastAsia="ja-JP"/>
        </w:rPr>
        <w:t xml:space="preserve">to </w:t>
      </w:r>
      <w:r w:rsidR="008F0A43" w:rsidRPr="0056540A">
        <w:rPr>
          <w:rFonts w:ascii="Arial" w:hAnsi="Arial" w:cs="Arial"/>
          <w:lang w:eastAsia="ja-JP"/>
        </w:rPr>
        <w:t xml:space="preserve">directly employed </w:t>
      </w:r>
      <w:r w:rsidR="007B7981" w:rsidRPr="0056540A">
        <w:rPr>
          <w:rFonts w:ascii="Arial" w:hAnsi="Arial" w:cs="Arial"/>
          <w:lang w:eastAsia="ja-JP"/>
        </w:rPr>
        <w:t>CRC staff when they transfer</w:t>
      </w:r>
      <w:r w:rsidR="004B0629" w:rsidRPr="0056540A">
        <w:rPr>
          <w:rFonts w:ascii="Arial" w:hAnsi="Arial" w:cs="Arial"/>
          <w:lang w:eastAsia="ja-JP"/>
        </w:rPr>
        <w:t>,</w:t>
      </w:r>
      <w:r w:rsidR="007B7981" w:rsidRPr="0056540A">
        <w:rPr>
          <w:rFonts w:ascii="Arial" w:hAnsi="Arial" w:cs="Arial"/>
          <w:lang w:eastAsia="ja-JP"/>
        </w:rPr>
        <w:t xml:space="preserve"> either to the National Probation Service</w:t>
      </w:r>
      <w:r w:rsidR="00CD00F1" w:rsidRPr="0056540A">
        <w:rPr>
          <w:rFonts w:ascii="Arial" w:hAnsi="Arial" w:cs="Arial"/>
          <w:lang w:eastAsia="ja-JP"/>
        </w:rPr>
        <w:t>,</w:t>
      </w:r>
      <w:r w:rsidR="007B7981" w:rsidRPr="0056540A">
        <w:rPr>
          <w:rFonts w:ascii="Arial" w:hAnsi="Arial" w:cs="Arial"/>
          <w:lang w:eastAsia="ja-JP"/>
        </w:rPr>
        <w:t xml:space="preserve"> or to one of the Dynamic Framework Providers</w:t>
      </w:r>
      <w:r w:rsidR="00CD00F1" w:rsidRPr="0056540A">
        <w:rPr>
          <w:rFonts w:ascii="Arial" w:hAnsi="Arial" w:cs="Arial"/>
          <w:lang w:eastAsia="ja-JP"/>
        </w:rPr>
        <w:t>,</w:t>
      </w:r>
      <w:r w:rsidR="007B7981" w:rsidRPr="0056540A">
        <w:rPr>
          <w:rFonts w:ascii="Arial" w:hAnsi="Arial" w:cs="Arial"/>
          <w:lang w:eastAsia="ja-JP"/>
        </w:rPr>
        <w:t xml:space="preserve"> on 25 June 2021.</w:t>
      </w:r>
      <w:r w:rsidR="001D67AD" w:rsidRPr="0056540A">
        <w:rPr>
          <w:rFonts w:ascii="Arial" w:hAnsi="Arial" w:cs="Arial"/>
          <w:lang w:eastAsia="ja-JP"/>
        </w:rPr>
        <w:t xml:space="preserve"> </w:t>
      </w:r>
      <w:r w:rsidRPr="0056540A">
        <w:rPr>
          <w:rFonts w:ascii="Arial" w:hAnsi="Arial" w:cs="Arial"/>
          <w:lang w:eastAsia="ja-JP"/>
        </w:rPr>
        <w:t>UNISON will shortly ask you</w:t>
      </w:r>
      <w:r w:rsidR="001D67AD" w:rsidRPr="0056540A">
        <w:rPr>
          <w:rFonts w:ascii="Arial" w:hAnsi="Arial" w:cs="Arial"/>
          <w:lang w:eastAsia="ja-JP"/>
        </w:rPr>
        <w:t xml:space="preserve"> </w:t>
      </w:r>
      <w:r w:rsidR="00B11D64" w:rsidRPr="0056540A">
        <w:rPr>
          <w:rFonts w:ascii="Arial" w:hAnsi="Arial" w:cs="Arial"/>
          <w:lang w:eastAsia="ja-JP"/>
        </w:rPr>
        <w:t xml:space="preserve">vote </w:t>
      </w:r>
      <w:r w:rsidR="001F7D7D" w:rsidRPr="0056540A">
        <w:rPr>
          <w:rFonts w:ascii="Arial" w:hAnsi="Arial" w:cs="Arial"/>
          <w:lang w:eastAsia="ja-JP"/>
        </w:rPr>
        <w:t>on whether you</w:t>
      </w:r>
      <w:r w:rsidRPr="0056540A">
        <w:rPr>
          <w:rFonts w:ascii="Arial" w:hAnsi="Arial" w:cs="Arial"/>
          <w:lang w:eastAsia="ja-JP"/>
        </w:rPr>
        <w:t xml:space="preserve"> </w:t>
      </w:r>
      <w:r w:rsidR="001D67AD" w:rsidRPr="0056540A">
        <w:rPr>
          <w:rFonts w:ascii="Arial" w:hAnsi="Arial" w:cs="Arial"/>
          <w:lang w:eastAsia="ja-JP"/>
        </w:rPr>
        <w:t>agree to accept these terms.</w:t>
      </w:r>
      <w:r w:rsidR="00BE7757" w:rsidRPr="0056540A">
        <w:rPr>
          <w:rFonts w:ascii="Arial" w:hAnsi="Arial" w:cs="Arial"/>
          <w:lang w:eastAsia="ja-JP"/>
        </w:rPr>
        <w:t xml:space="preserve"> </w:t>
      </w:r>
    </w:p>
    <w:p w14:paraId="1BBC7A2E" w14:textId="77777777" w:rsidR="00BE7757" w:rsidRPr="0056540A" w:rsidRDefault="00BE7757" w:rsidP="0056540A">
      <w:pPr>
        <w:rPr>
          <w:rFonts w:ascii="Arial" w:hAnsi="Arial" w:cs="Arial"/>
          <w:lang w:eastAsia="ja-JP"/>
        </w:rPr>
      </w:pPr>
    </w:p>
    <w:p w14:paraId="4838B2F3" w14:textId="334290DF" w:rsidR="00A55574" w:rsidRPr="0056540A" w:rsidRDefault="00BE7757" w:rsidP="0056540A">
      <w:pPr>
        <w:rPr>
          <w:rFonts w:ascii="Arial" w:hAnsi="Arial" w:cs="Arial"/>
          <w:lang w:eastAsia="ja-JP"/>
        </w:rPr>
      </w:pPr>
      <w:r w:rsidRPr="0056540A">
        <w:rPr>
          <w:rFonts w:ascii="Arial" w:hAnsi="Arial" w:cs="Arial"/>
          <w:lang w:eastAsia="ja-JP"/>
        </w:rPr>
        <w:t>Our ballot will open on 16 September and will close on 5 October.</w:t>
      </w:r>
    </w:p>
    <w:p w14:paraId="42DBBDDA" w14:textId="030F36D8" w:rsidR="00BD2EE8" w:rsidRPr="0056540A" w:rsidRDefault="00BD2EE8" w:rsidP="0056540A">
      <w:pPr>
        <w:rPr>
          <w:rFonts w:ascii="Arial" w:hAnsi="Arial" w:cs="Arial"/>
          <w:lang w:eastAsia="ja-JP"/>
        </w:rPr>
      </w:pPr>
    </w:p>
    <w:p w14:paraId="79B7A1C8" w14:textId="2B8D9BEA" w:rsidR="00BD2EE8" w:rsidRPr="0056540A" w:rsidRDefault="00BD2EE8" w:rsidP="0056540A">
      <w:pPr>
        <w:rPr>
          <w:rFonts w:ascii="Arial" w:hAnsi="Arial" w:cs="Arial"/>
          <w:lang w:eastAsia="ja-JP"/>
        </w:rPr>
      </w:pPr>
      <w:r w:rsidRPr="0056540A">
        <w:rPr>
          <w:rFonts w:ascii="Arial" w:hAnsi="Arial" w:cs="Arial"/>
          <w:lang w:eastAsia="ja-JP"/>
        </w:rPr>
        <w:t>The staff transfer and protection terms have been negotiated by UNISON and the other probation unions with HMPPS over the last 12 months</w:t>
      </w:r>
      <w:r w:rsidR="003E7A4A" w:rsidRPr="0056540A">
        <w:rPr>
          <w:rFonts w:ascii="Arial" w:hAnsi="Arial" w:cs="Arial"/>
          <w:lang w:eastAsia="ja-JP"/>
        </w:rPr>
        <w:t>.</w:t>
      </w:r>
    </w:p>
    <w:p w14:paraId="664CC739" w14:textId="2A83B671" w:rsidR="00690352" w:rsidRPr="0056540A" w:rsidRDefault="00690352" w:rsidP="0056540A">
      <w:pPr>
        <w:rPr>
          <w:rFonts w:ascii="Arial" w:hAnsi="Arial" w:cs="Arial"/>
          <w:lang w:eastAsia="ja-JP"/>
        </w:rPr>
      </w:pPr>
    </w:p>
    <w:p w14:paraId="19FAD3A3" w14:textId="6AFFA797" w:rsidR="00690352" w:rsidRPr="0056540A" w:rsidRDefault="00690352" w:rsidP="0056540A">
      <w:pPr>
        <w:rPr>
          <w:rFonts w:ascii="Arial" w:hAnsi="Arial" w:cs="Arial"/>
          <w:lang w:eastAsia="ja-JP"/>
        </w:rPr>
      </w:pPr>
      <w:r w:rsidRPr="0056540A">
        <w:rPr>
          <w:rFonts w:ascii="Arial" w:hAnsi="Arial" w:cs="Arial"/>
          <w:lang w:eastAsia="ja-JP"/>
        </w:rPr>
        <w:t>This is a very important ballot relating to your future pay and conditions and all UNISON CRC members are strongly encouraged to participate.</w:t>
      </w:r>
      <w:r w:rsidR="0033488D" w:rsidRPr="0056540A">
        <w:rPr>
          <w:rFonts w:ascii="Arial" w:hAnsi="Arial" w:cs="Arial"/>
          <w:lang w:eastAsia="ja-JP"/>
        </w:rPr>
        <w:t xml:space="preserve"> </w:t>
      </w:r>
    </w:p>
    <w:p w14:paraId="6CCD2F0F" w14:textId="16933F2C" w:rsidR="008F0A43" w:rsidRPr="0056540A" w:rsidRDefault="008F0A43" w:rsidP="0056540A">
      <w:pPr>
        <w:rPr>
          <w:rFonts w:ascii="Arial" w:hAnsi="Arial" w:cs="Arial"/>
          <w:lang w:eastAsia="ja-JP"/>
        </w:rPr>
      </w:pPr>
    </w:p>
    <w:p w14:paraId="29EB440B" w14:textId="7A667A3D" w:rsidR="008F0A43" w:rsidRPr="0056540A" w:rsidRDefault="008F0A43" w:rsidP="0056540A">
      <w:pPr>
        <w:rPr>
          <w:rFonts w:ascii="Arial" w:hAnsi="Arial" w:cs="Arial"/>
          <w:lang w:eastAsia="ja-JP"/>
        </w:rPr>
      </w:pPr>
      <w:r w:rsidRPr="0056540A">
        <w:rPr>
          <w:rFonts w:ascii="Arial" w:hAnsi="Arial" w:cs="Arial"/>
          <w:lang w:eastAsia="ja-JP"/>
        </w:rPr>
        <w:t xml:space="preserve">Please note that the following </w:t>
      </w:r>
      <w:r w:rsidR="002E0B79" w:rsidRPr="0056540A">
        <w:rPr>
          <w:rFonts w:ascii="Arial" w:hAnsi="Arial" w:cs="Arial"/>
          <w:lang w:eastAsia="ja-JP"/>
        </w:rPr>
        <w:t>proposals</w:t>
      </w:r>
      <w:r w:rsidR="005C5C11" w:rsidRPr="0056540A">
        <w:rPr>
          <w:rFonts w:ascii="Arial" w:hAnsi="Arial" w:cs="Arial"/>
          <w:lang w:eastAsia="ja-JP"/>
        </w:rPr>
        <w:t>, and the ballot,</w:t>
      </w:r>
      <w:r w:rsidR="002E0B79" w:rsidRPr="0056540A">
        <w:rPr>
          <w:rFonts w:ascii="Arial" w:hAnsi="Arial" w:cs="Arial"/>
          <w:lang w:eastAsia="ja-JP"/>
        </w:rPr>
        <w:t xml:space="preserve"> do not apply to </w:t>
      </w:r>
      <w:r w:rsidR="00836AC7" w:rsidRPr="0056540A">
        <w:rPr>
          <w:rFonts w:ascii="Arial" w:hAnsi="Arial" w:cs="Arial"/>
          <w:lang w:eastAsia="ja-JP"/>
        </w:rPr>
        <w:t xml:space="preserve">members who are </w:t>
      </w:r>
      <w:r w:rsidR="002E0B79" w:rsidRPr="0056540A">
        <w:rPr>
          <w:rFonts w:ascii="Arial" w:hAnsi="Arial" w:cs="Arial"/>
          <w:lang w:eastAsia="ja-JP"/>
        </w:rPr>
        <w:t>employees of CRC parent companies</w:t>
      </w:r>
      <w:r w:rsidR="00241762" w:rsidRPr="0056540A">
        <w:rPr>
          <w:rFonts w:ascii="Arial" w:hAnsi="Arial" w:cs="Arial"/>
          <w:lang w:eastAsia="ja-JP"/>
        </w:rPr>
        <w:t>, CRC sub-contractors, or CRC supply chain employees</w:t>
      </w:r>
      <w:r w:rsidR="00CE44C1" w:rsidRPr="0056540A">
        <w:rPr>
          <w:rFonts w:ascii="Arial" w:hAnsi="Arial" w:cs="Arial"/>
          <w:lang w:eastAsia="ja-JP"/>
        </w:rPr>
        <w:t>,</w:t>
      </w:r>
      <w:r w:rsidR="00AE52CE" w:rsidRPr="0056540A">
        <w:rPr>
          <w:rFonts w:ascii="Arial" w:hAnsi="Arial" w:cs="Arial"/>
          <w:lang w:eastAsia="ja-JP"/>
        </w:rPr>
        <w:t xml:space="preserve"> </w:t>
      </w:r>
      <w:r w:rsidR="005C5C11" w:rsidRPr="0056540A">
        <w:rPr>
          <w:rFonts w:ascii="Arial" w:hAnsi="Arial" w:cs="Arial"/>
          <w:lang w:eastAsia="ja-JP"/>
        </w:rPr>
        <w:t>even though some</w:t>
      </w:r>
      <w:r w:rsidR="00AE52CE" w:rsidRPr="0056540A">
        <w:rPr>
          <w:rFonts w:ascii="Arial" w:hAnsi="Arial" w:cs="Arial"/>
          <w:lang w:eastAsia="ja-JP"/>
        </w:rPr>
        <w:t xml:space="preserve"> may transfer to the NPS or a DFP in June next year. </w:t>
      </w:r>
      <w:r w:rsidR="000125E8" w:rsidRPr="0056540A">
        <w:rPr>
          <w:rFonts w:ascii="Arial" w:hAnsi="Arial" w:cs="Arial"/>
          <w:lang w:eastAsia="ja-JP"/>
        </w:rPr>
        <w:t>Please see more detail</w:t>
      </w:r>
      <w:r w:rsidR="00A650A5" w:rsidRPr="0056540A">
        <w:rPr>
          <w:rFonts w:ascii="Arial" w:hAnsi="Arial" w:cs="Arial"/>
          <w:lang w:eastAsia="ja-JP"/>
        </w:rPr>
        <w:t>s at the very end of this briefing</w:t>
      </w:r>
      <w:r w:rsidR="000125E8" w:rsidRPr="0056540A">
        <w:rPr>
          <w:rFonts w:ascii="Arial" w:hAnsi="Arial" w:cs="Arial"/>
          <w:lang w:eastAsia="ja-JP"/>
        </w:rPr>
        <w:t xml:space="preserve"> if you belong to one of these employee groups.</w:t>
      </w:r>
    </w:p>
    <w:p w14:paraId="1926B70D" w14:textId="7D492790" w:rsidR="00CC284D" w:rsidRPr="0056540A" w:rsidRDefault="00CC284D" w:rsidP="0056540A">
      <w:pPr>
        <w:rPr>
          <w:rFonts w:ascii="Arial" w:hAnsi="Arial" w:cs="Arial"/>
          <w:lang w:eastAsia="ja-JP"/>
        </w:rPr>
      </w:pPr>
    </w:p>
    <w:p w14:paraId="7A7FC834" w14:textId="2C862B92" w:rsidR="00A60A43" w:rsidRPr="0056540A" w:rsidRDefault="00CC284D" w:rsidP="0056540A">
      <w:pPr>
        <w:rPr>
          <w:rFonts w:ascii="Arial" w:hAnsi="Arial" w:cs="Arial"/>
          <w:lang w:eastAsia="ja-JP"/>
        </w:rPr>
      </w:pPr>
      <w:r w:rsidRPr="0056540A">
        <w:rPr>
          <w:rFonts w:ascii="Arial" w:hAnsi="Arial" w:cs="Arial"/>
          <w:lang w:eastAsia="ja-JP"/>
        </w:rPr>
        <w:t>UNISON’s C</w:t>
      </w:r>
      <w:r w:rsidR="00662F92" w:rsidRPr="0056540A">
        <w:rPr>
          <w:rFonts w:ascii="Arial" w:hAnsi="Arial" w:cs="Arial"/>
          <w:lang w:eastAsia="ja-JP"/>
        </w:rPr>
        <w:t xml:space="preserve">RC Committee is recommending that </w:t>
      </w:r>
      <w:r w:rsidR="005924D1" w:rsidRPr="0056540A">
        <w:rPr>
          <w:rFonts w:ascii="Arial" w:hAnsi="Arial" w:cs="Arial"/>
          <w:lang w:eastAsia="ja-JP"/>
        </w:rPr>
        <w:t xml:space="preserve">UNISON CRC </w:t>
      </w:r>
      <w:r w:rsidR="00662F92" w:rsidRPr="0056540A">
        <w:rPr>
          <w:rFonts w:ascii="Arial" w:hAnsi="Arial" w:cs="Arial"/>
          <w:lang w:eastAsia="ja-JP"/>
        </w:rPr>
        <w:t>members vote to accept the proposals.</w:t>
      </w:r>
    </w:p>
    <w:p w14:paraId="32423DB5" w14:textId="77777777" w:rsidR="00A60A43" w:rsidRPr="0056540A" w:rsidRDefault="00A60A43" w:rsidP="0056540A">
      <w:pPr>
        <w:rPr>
          <w:rFonts w:ascii="Arial" w:hAnsi="Arial" w:cs="Arial"/>
          <w:lang w:eastAsia="ja-JP"/>
        </w:rPr>
      </w:pPr>
      <w:r w:rsidRPr="0056540A">
        <w:rPr>
          <w:rFonts w:ascii="Arial" w:hAnsi="Arial" w:cs="Arial"/>
          <w:lang w:eastAsia="ja-JP"/>
        </w:rPr>
        <w:br w:type="page"/>
      </w:r>
    </w:p>
    <w:p w14:paraId="592B5DF1" w14:textId="1F6853AC" w:rsidR="00A650A5" w:rsidRPr="0090084C" w:rsidRDefault="00A650A5"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lastRenderedPageBreak/>
        <w:t>CONTENTS</w:t>
      </w:r>
    </w:p>
    <w:p w14:paraId="005EB87E" w14:textId="77777777" w:rsidR="000D56B5" w:rsidRPr="0056540A" w:rsidRDefault="000D56B5" w:rsidP="0056540A">
      <w:pPr>
        <w:rPr>
          <w:rFonts w:ascii="Arial" w:hAnsi="Arial" w:cs="Arial"/>
          <w:lang w:eastAsia="ja-JP"/>
        </w:rPr>
      </w:pPr>
    </w:p>
    <w:p w14:paraId="7CB88133" w14:textId="46CEC0EC" w:rsidR="00A650A5"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Ballot Arrangements</w:t>
      </w:r>
    </w:p>
    <w:p w14:paraId="04CBF781" w14:textId="77777777" w:rsidR="000D56B5" w:rsidRPr="0056540A" w:rsidRDefault="000D56B5" w:rsidP="0056540A">
      <w:pPr>
        <w:rPr>
          <w:rFonts w:ascii="Arial" w:hAnsi="Arial" w:cs="Arial"/>
          <w:lang w:eastAsia="ja-JP"/>
        </w:rPr>
      </w:pPr>
    </w:p>
    <w:p w14:paraId="32720B79" w14:textId="1FE2CB35" w:rsidR="007D5F7F"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Why is UNISON recommending the proposals?</w:t>
      </w:r>
    </w:p>
    <w:p w14:paraId="5A9A84B2" w14:textId="77777777" w:rsidR="000D56B5" w:rsidRPr="0056540A" w:rsidRDefault="000D56B5" w:rsidP="0056540A">
      <w:pPr>
        <w:rPr>
          <w:rFonts w:ascii="Arial" w:hAnsi="Arial" w:cs="Arial"/>
          <w:lang w:eastAsia="ja-JP"/>
        </w:rPr>
      </w:pPr>
    </w:p>
    <w:p w14:paraId="0500E7C7" w14:textId="4775FE27" w:rsidR="007D5F7F"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 xml:space="preserve">A summary guide to the CRC to NPS </w:t>
      </w:r>
      <w:bookmarkStart w:id="0" w:name="_Hlk50543250"/>
      <w:r w:rsidRPr="0090084C">
        <w:rPr>
          <w:rFonts w:ascii="Arial" w:hAnsi="Arial" w:cs="Arial"/>
          <w:lang w:eastAsia="ja-JP"/>
        </w:rPr>
        <w:t>Staff Transfer and Protections proposals</w:t>
      </w:r>
    </w:p>
    <w:bookmarkEnd w:id="0"/>
    <w:p w14:paraId="14A3E8E0" w14:textId="77777777" w:rsidR="000D56B5" w:rsidRPr="0056540A" w:rsidRDefault="000D56B5" w:rsidP="0056540A">
      <w:pPr>
        <w:rPr>
          <w:rFonts w:ascii="Arial" w:hAnsi="Arial" w:cs="Arial"/>
          <w:lang w:eastAsia="ja-JP"/>
        </w:rPr>
      </w:pPr>
    </w:p>
    <w:p w14:paraId="18BEAFE5" w14:textId="77777777" w:rsidR="004E0C24"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 xml:space="preserve">A summary guide to the CRC to Dynamic Framework Provider </w:t>
      </w:r>
      <w:r w:rsidR="004E0C24" w:rsidRPr="0090084C">
        <w:rPr>
          <w:rFonts w:ascii="Arial" w:hAnsi="Arial" w:cs="Arial"/>
          <w:lang w:eastAsia="ja-JP"/>
        </w:rPr>
        <w:t>Staff Transfer and Protections proposals</w:t>
      </w:r>
    </w:p>
    <w:p w14:paraId="289A3288" w14:textId="666E9B7D" w:rsidR="000D56B5" w:rsidRPr="0056540A" w:rsidRDefault="000D56B5" w:rsidP="0056540A">
      <w:pPr>
        <w:rPr>
          <w:rFonts w:ascii="Arial" w:hAnsi="Arial" w:cs="Arial"/>
          <w:lang w:eastAsia="ja-JP"/>
        </w:rPr>
      </w:pPr>
    </w:p>
    <w:p w14:paraId="125ECC0A" w14:textId="5758C2CC" w:rsidR="000D56B5" w:rsidRPr="0090084C" w:rsidRDefault="000D56B5" w:rsidP="006308FD">
      <w:pPr>
        <w:pStyle w:val="ListParagraph"/>
        <w:numPr>
          <w:ilvl w:val="0"/>
          <w:numId w:val="3"/>
        </w:numPr>
        <w:rPr>
          <w:rFonts w:ascii="Arial" w:hAnsi="Arial" w:cs="Arial"/>
          <w:lang w:eastAsia="ja-JP"/>
        </w:rPr>
      </w:pPr>
      <w:r w:rsidRPr="0090084C">
        <w:rPr>
          <w:rFonts w:ascii="Arial" w:hAnsi="Arial" w:cs="Arial"/>
          <w:lang w:eastAsia="ja-JP"/>
        </w:rPr>
        <w:t>A summary guide to the CRC Parent Company/CRC Sub-Contractor/CRC Supply Chain Staff Transfers to the NPS or a DFP</w:t>
      </w:r>
    </w:p>
    <w:p w14:paraId="564DFA13" w14:textId="59C65720" w:rsidR="007D5F7F" w:rsidRPr="0056540A" w:rsidRDefault="007D5F7F" w:rsidP="0056540A">
      <w:pPr>
        <w:rPr>
          <w:rFonts w:ascii="Arial" w:hAnsi="Arial" w:cs="Arial"/>
          <w:lang w:eastAsia="ja-JP"/>
        </w:rPr>
      </w:pPr>
    </w:p>
    <w:p w14:paraId="1779D0EB" w14:textId="375083D7" w:rsidR="004943CA" w:rsidRPr="0056540A" w:rsidRDefault="004943CA" w:rsidP="0056540A">
      <w:pPr>
        <w:rPr>
          <w:rFonts w:ascii="Arial" w:hAnsi="Arial" w:cs="Arial"/>
          <w:lang w:eastAsia="ja-JP"/>
        </w:rPr>
      </w:pPr>
    </w:p>
    <w:p w14:paraId="26DE98FD" w14:textId="21E9A723" w:rsidR="004943CA" w:rsidRPr="0090084C" w:rsidRDefault="004943CA"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BALLOT ARRANGEMENTS</w:t>
      </w:r>
    </w:p>
    <w:p w14:paraId="1BBDB7A5" w14:textId="583AE4D2" w:rsidR="00A60A43" w:rsidRPr="0056540A" w:rsidRDefault="00A60A43" w:rsidP="0056540A">
      <w:pPr>
        <w:rPr>
          <w:rFonts w:ascii="Arial" w:hAnsi="Arial" w:cs="Arial"/>
          <w:lang w:eastAsia="ja-JP"/>
        </w:rPr>
      </w:pPr>
    </w:p>
    <w:p w14:paraId="4C9D618D" w14:textId="0A56A984" w:rsidR="0056540A" w:rsidRPr="005F417A" w:rsidRDefault="00A60A43" w:rsidP="005F7BDC">
      <w:pPr>
        <w:rPr>
          <w:rFonts w:ascii="Arial" w:hAnsi="Arial" w:cs="Arial"/>
        </w:rPr>
      </w:pPr>
      <w:r w:rsidRPr="005F417A">
        <w:rPr>
          <w:rFonts w:ascii="Arial" w:hAnsi="Arial" w:cs="Arial"/>
        </w:rPr>
        <w:t>UNISON’s ballot will start on Wednesday 16</w:t>
      </w:r>
      <w:r w:rsidR="0056540A" w:rsidRPr="005F417A">
        <w:rPr>
          <w:rFonts w:ascii="Arial" w:hAnsi="Arial" w:cs="Arial"/>
        </w:rPr>
        <w:t xml:space="preserve"> </w:t>
      </w:r>
      <w:r w:rsidRPr="005F417A">
        <w:rPr>
          <w:rFonts w:ascii="Arial" w:hAnsi="Arial" w:cs="Arial"/>
        </w:rPr>
        <w:t>Septemb</w:t>
      </w:r>
      <w:r w:rsidR="0056540A" w:rsidRPr="005F417A">
        <w:rPr>
          <w:rFonts w:ascii="Arial" w:hAnsi="Arial" w:cs="Arial"/>
        </w:rPr>
        <w:t xml:space="preserve">er and run until midday on Monday 5 October 2020.   The ballot will be conducted electronically, and information and your voting </w:t>
      </w:r>
      <w:r w:rsidR="006F1D37" w:rsidRPr="005F417A">
        <w:rPr>
          <w:rFonts w:ascii="Arial" w:hAnsi="Arial" w:cs="Arial"/>
        </w:rPr>
        <w:t>instructions</w:t>
      </w:r>
      <w:r w:rsidR="0056540A" w:rsidRPr="005F417A">
        <w:rPr>
          <w:rFonts w:ascii="Arial" w:hAnsi="Arial" w:cs="Arial"/>
        </w:rPr>
        <w:t xml:space="preserve"> will be sent to the email address nominated by you to receive information from UNISON.  The full ballot pack of information and your voting </w:t>
      </w:r>
      <w:r w:rsidR="006F1D37" w:rsidRPr="005F417A">
        <w:rPr>
          <w:rFonts w:ascii="Arial" w:hAnsi="Arial" w:cs="Arial"/>
        </w:rPr>
        <w:t>information</w:t>
      </w:r>
      <w:r w:rsidR="0056540A" w:rsidRPr="005F417A">
        <w:rPr>
          <w:rFonts w:ascii="Arial" w:hAnsi="Arial" w:cs="Arial"/>
        </w:rPr>
        <w:t xml:space="preserve"> will be </w:t>
      </w:r>
      <w:r w:rsidR="006F1D37" w:rsidRPr="005F417A">
        <w:rPr>
          <w:rFonts w:ascii="Arial" w:hAnsi="Arial" w:cs="Arial"/>
        </w:rPr>
        <w:t>available on the UNISON website</w:t>
      </w:r>
      <w:r w:rsidR="0056540A" w:rsidRPr="005F417A">
        <w:rPr>
          <w:rFonts w:ascii="Arial" w:hAnsi="Arial" w:cs="Arial"/>
        </w:rPr>
        <w:t xml:space="preserve"> </w:t>
      </w:r>
      <w:r w:rsidR="006F1D37" w:rsidRPr="005F417A">
        <w:rPr>
          <w:rFonts w:ascii="Arial" w:hAnsi="Arial" w:cs="Arial"/>
        </w:rPr>
        <w:t>from</w:t>
      </w:r>
      <w:r w:rsidR="0056540A" w:rsidRPr="005F417A">
        <w:rPr>
          <w:rFonts w:ascii="Arial" w:hAnsi="Arial" w:cs="Arial"/>
        </w:rPr>
        <w:t xml:space="preserve"> 16 September.  Advice on what to do if you do not receive </w:t>
      </w:r>
      <w:r w:rsidR="006F1D37" w:rsidRPr="005F417A">
        <w:rPr>
          <w:rFonts w:ascii="Arial" w:hAnsi="Arial" w:cs="Arial"/>
        </w:rPr>
        <w:t>an email link to the ballot</w:t>
      </w:r>
      <w:r w:rsidR="0056540A" w:rsidRPr="005F417A">
        <w:rPr>
          <w:rFonts w:ascii="Arial" w:hAnsi="Arial" w:cs="Arial"/>
        </w:rPr>
        <w:t xml:space="preserve"> will also be sent out to you next week.</w:t>
      </w:r>
    </w:p>
    <w:p w14:paraId="1215F3AE" w14:textId="77777777" w:rsidR="0056540A" w:rsidRPr="0056540A" w:rsidRDefault="0056540A" w:rsidP="0056540A">
      <w:pPr>
        <w:rPr>
          <w:rFonts w:ascii="Arial" w:hAnsi="Arial" w:cs="Arial"/>
        </w:rPr>
      </w:pPr>
    </w:p>
    <w:p w14:paraId="3AC8D91D" w14:textId="77777777" w:rsidR="0056540A" w:rsidRPr="0056540A" w:rsidRDefault="0056540A" w:rsidP="0056540A">
      <w:pPr>
        <w:rPr>
          <w:rFonts w:ascii="Arial" w:hAnsi="Arial" w:cs="Arial"/>
          <w:lang w:eastAsia="ja-JP"/>
        </w:rPr>
      </w:pPr>
    </w:p>
    <w:p w14:paraId="4EF4AF7D" w14:textId="009815B7" w:rsidR="007B6F03" w:rsidRDefault="00A60A43"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W</w:t>
      </w:r>
      <w:r w:rsidR="007B6F03" w:rsidRPr="0090084C">
        <w:rPr>
          <w:rFonts w:ascii="Arial" w:hAnsi="Arial" w:cs="Arial"/>
          <w:b/>
          <w:bCs/>
          <w:lang w:eastAsia="ja-JP"/>
        </w:rPr>
        <w:t>HY IS UNISON RECOMMENDING THE STAFF TRANSFER AND PROTECTIONS PROPOSALS?</w:t>
      </w:r>
      <w:r w:rsidR="0056540A" w:rsidRPr="0090084C">
        <w:rPr>
          <w:rFonts w:ascii="Arial" w:hAnsi="Arial" w:cs="Arial"/>
          <w:b/>
          <w:bCs/>
          <w:lang w:eastAsia="ja-JP"/>
        </w:rPr>
        <w:t xml:space="preserve"> </w:t>
      </w:r>
    </w:p>
    <w:p w14:paraId="6585C1DA" w14:textId="77777777" w:rsidR="0090084C" w:rsidRPr="0090084C" w:rsidRDefault="0090084C" w:rsidP="0090084C">
      <w:pPr>
        <w:pStyle w:val="ListParagraph"/>
        <w:ind w:left="567"/>
        <w:rPr>
          <w:rFonts w:ascii="Arial" w:hAnsi="Arial" w:cs="Arial"/>
          <w:b/>
          <w:bCs/>
          <w:lang w:eastAsia="ja-JP"/>
        </w:rPr>
      </w:pPr>
    </w:p>
    <w:p w14:paraId="378BD5A2" w14:textId="1D398B35" w:rsidR="005E2116" w:rsidRPr="0056540A" w:rsidRDefault="0056540A" w:rsidP="005F7BDC">
      <w:pPr>
        <w:rPr>
          <w:rFonts w:ascii="Arial" w:hAnsi="Arial" w:cs="Arial"/>
          <w:lang w:eastAsia="ja-JP"/>
        </w:rPr>
      </w:pPr>
      <w:r w:rsidRPr="0056540A">
        <w:rPr>
          <w:rFonts w:ascii="Arial" w:hAnsi="Arial" w:cs="Arial"/>
          <w:lang w:eastAsia="ja-JP"/>
        </w:rPr>
        <w:t>U</w:t>
      </w:r>
      <w:r w:rsidR="005E2116" w:rsidRPr="0056540A">
        <w:rPr>
          <w:rFonts w:ascii="Arial" w:hAnsi="Arial" w:cs="Arial"/>
          <w:lang w:eastAsia="ja-JP"/>
        </w:rPr>
        <w:t xml:space="preserve">NISON believes that the staff </w:t>
      </w:r>
      <w:proofErr w:type="gramStart"/>
      <w:r w:rsidR="005E2116" w:rsidRPr="0056540A">
        <w:rPr>
          <w:rFonts w:ascii="Arial" w:hAnsi="Arial" w:cs="Arial"/>
          <w:lang w:eastAsia="ja-JP"/>
        </w:rPr>
        <w:t>transfer</w:t>
      </w:r>
      <w:proofErr w:type="gramEnd"/>
      <w:r w:rsidR="005E2116" w:rsidRPr="0056540A">
        <w:rPr>
          <w:rFonts w:ascii="Arial" w:hAnsi="Arial" w:cs="Arial"/>
          <w:lang w:eastAsia="ja-JP"/>
        </w:rPr>
        <w:t xml:space="preserve"> and protection proposals represent the best achievable by negotiation</w:t>
      </w:r>
      <w:r w:rsidR="001F34CE" w:rsidRPr="0056540A">
        <w:rPr>
          <w:rFonts w:ascii="Arial" w:hAnsi="Arial" w:cs="Arial"/>
          <w:lang w:eastAsia="ja-JP"/>
        </w:rPr>
        <w:t>, because they give</w:t>
      </w:r>
      <w:r w:rsidR="005741B6" w:rsidRPr="0056540A">
        <w:rPr>
          <w:rFonts w:ascii="Arial" w:hAnsi="Arial" w:cs="Arial"/>
          <w:lang w:eastAsia="ja-JP"/>
        </w:rPr>
        <w:t>:</w:t>
      </w:r>
    </w:p>
    <w:p w14:paraId="60442D31" w14:textId="3286A850" w:rsidR="005741B6" w:rsidRPr="0056540A" w:rsidRDefault="005741B6" w:rsidP="005F7BDC">
      <w:pPr>
        <w:rPr>
          <w:rFonts w:ascii="Arial" w:hAnsi="Arial" w:cs="Arial"/>
          <w:lang w:eastAsia="ja-JP"/>
        </w:rPr>
      </w:pPr>
    </w:p>
    <w:p w14:paraId="7B001E40" w14:textId="17E79CB7" w:rsidR="009D2624" w:rsidRPr="0090084C" w:rsidRDefault="009D2624"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A guarantee that all </w:t>
      </w:r>
      <w:r w:rsidR="000C03FF" w:rsidRPr="0090084C">
        <w:rPr>
          <w:rFonts w:ascii="Arial" w:hAnsi="Arial" w:cs="Arial"/>
          <w:lang w:eastAsia="ja-JP"/>
        </w:rPr>
        <w:t xml:space="preserve">directly employed </w:t>
      </w:r>
      <w:r w:rsidRPr="0090084C">
        <w:rPr>
          <w:rFonts w:ascii="Arial" w:hAnsi="Arial" w:cs="Arial"/>
          <w:lang w:eastAsia="ja-JP"/>
        </w:rPr>
        <w:t>CRC staff will transfer, either to the NPS, or to a DFP</w:t>
      </w:r>
      <w:r w:rsidR="000C03FF" w:rsidRPr="0090084C">
        <w:rPr>
          <w:rFonts w:ascii="Arial" w:hAnsi="Arial" w:cs="Arial"/>
          <w:lang w:eastAsia="ja-JP"/>
        </w:rPr>
        <w:t>,</w:t>
      </w:r>
      <w:r w:rsidRPr="0090084C">
        <w:rPr>
          <w:rFonts w:ascii="Arial" w:hAnsi="Arial" w:cs="Arial"/>
          <w:lang w:eastAsia="ja-JP"/>
        </w:rPr>
        <w:t xml:space="preserve"> on 25 June 2021</w:t>
      </w:r>
    </w:p>
    <w:p w14:paraId="412491F4" w14:textId="77777777" w:rsidR="00A725EC" w:rsidRPr="0056540A" w:rsidRDefault="00A725EC" w:rsidP="0090084C">
      <w:pPr>
        <w:ind w:left="993" w:hanging="426"/>
        <w:rPr>
          <w:rFonts w:ascii="Arial" w:hAnsi="Arial" w:cs="Arial"/>
          <w:lang w:eastAsia="ja-JP"/>
        </w:rPr>
      </w:pPr>
    </w:p>
    <w:p w14:paraId="6432EC11" w14:textId="0E22DE21" w:rsidR="00A725EC" w:rsidRPr="0090084C" w:rsidRDefault="005E52D8"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A</w:t>
      </w:r>
      <w:r w:rsidR="001F34CE" w:rsidRPr="0090084C">
        <w:rPr>
          <w:rFonts w:ascii="Arial" w:hAnsi="Arial" w:cs="Arial"/>
          <w:lang w:eastAsia="ja-JP"/>
        </w:rPr>
        <w:t xml:space="preserve"> two year no compulsory redundancy guarantee</w:t>
      </w:r>
      <w:r w:rsidR="00014D7A" w:rsidRPr="0090084C">
        <w:rPr>
          <w:rFonts w:ascii="Arial" w:hAnsi="Arial" w:cs="Arial"/>
          <w:lang w:eastAsia="ja-JP"/>
        </w:rPr>
        <w:t xml:space="preserve"> post transfer</w:t>
      </w:r>
      <w:r w:rsidR="001F34CE" w:rsidRPr="0090084C">
        <w:rPr>
          <w:rFonts w:ascii="Arial" w:hAnsi="Arial" w:cs="Arial"/>
          <w:lang w:eastAsia="ja-JP"/>
        </w:rPr>
        <w:t xml:space="preserve"> </w:t>
      </w:r>
      <w:r w:rsidR="00765B70" w:rsidRPr="0090084C">
        <w:rPr>
          <w:rFonts w:ascii="Arial" w:hAnsi="Arial" w:cs="Arial"/>
          <w:lang w:eastAsia="ja-JP"/>
        </w:rPr>
        <w:t>for both NPS and DFP transferees</w:t>
      </w:r>
    </w:p>
    <w:p w14:paraId="23DCAF04" w14:textId="77777777" w:rsidR="00A725EC" w:rsidRPr="0056540A" w:rsidRDefault="00A725EC" w:rsidP="0090084C">
      <w:pPr>
        <w:ind w:left="993" w:hanging="426"/>
        <w:rPr>
          <w:rFonts w:ascii="Arial" w:hAnsi="Arial" w:cs="Arial"/>
          <w:lang w:eastAsia="ja-JP"/>
        </w:rPr>
      </w:pPr>
    </w:p>
    <w:p w14:paraId="666E5354" w14:textId="0436455F" w:rsidR="00A725EC" w:rsidRPr="0090084C" w:rsidRDefault="005E52D8"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A</w:t>
      </w:r>
      <w:r w:rsidR="000654FC" w:rsidRPr="0090084C">
        <w:rPr>
          <w:rFonts w:ascii="Arial" w:hAnsi="Arial" w:cs="Arial"/>
          <w:lang w:eastAsia="ja-JP"/>
        </w:rPr>
        <w:t xml:space="preserve">n enhanced </w:t>
      </w:r>
      <w:r w:rsidR="00765B70" w:rsidRPr="0090084C">
        <w:rPr>
          <w:rFonts w:ascii="Arial" w:hAnsi="Arial" w:cs="Arial"/>
          <w:lang w:eastAsia="ja-JP"/>
        </w:rPr>
        <w:t>voluntary redundancy/voluntary sever</w:t>
      </w:r>
      <w:r w:rsidR="009C1919" w:rsidRPr="0090084C">
        <w:rPr>
          <w:rFonts w:ascii="Arial" w:hAnsi="Arial" w:cs="Arial"/>
          <w:lang w:eastAsia="ja-JP"/>
        </w:rPr>
        <w:t>a</w:t>
      </w:r>
      <w:r w:rsidR="00765B70" w:rsidRPr="0090084C">
        <w:rPr>
          <w:rFonts w:ascii="Arial" w:hAnsi="Arial" w:cs="Arial"/>
          <w:lang w:eastAsia="ja-JP"/>
        </w:rPr>
        <w:t xml:space="preserve">nce </w:t>
      </w:r>
      <w:r w:rsidR="000654FC" w:rsidRPr="0090084C">
        <w:rPr>
          <w:rFonts w:ascii="Arial" w:hAnsi="Arial" w:cs="Arial"/>
          <w:lang w:eastAsia="ja-JP"/>
        </w:rPr>
        <w:t>package for any staff offered voluntary redundancy</w:t>
      </w:r>
      <w:r w:rsidRPr="0090084C">
        <w:rPr>
          <w:rFonts w:ascii="Arial" w:hAnsi="Arial" w:cs="Arial"/>
          <w:lang w:eastAsia="ja-JP"/>
        </w:rPr>
        <w:t>,</w:t>
      </w:r>
      <w:r w:rsidR="000654FC" w:rsidRPr="0090084C">
        <w:rPr>
          <w:rFonts w:ascii="Arial" w:hAnsi="Arial" w:cs="Arial"/>
          <w:lang w:eastAsia="ja-JP"/>
        </w:rPr>
        <w:t xml:space="preserve"> or </w:t>
      </w:r>
      <w:r w:rsidR="00F73C97" w:rsidRPr="0090084C">
        <w:rPr>
          <w:rFonts w:ascii="Arial" w:hAnsi="Arial" w:cs="Arial"/>
          <w:lang w:eastAsia="ja-JP"/>
        </w:rPr>
        <w:t xml:space="preserve">voluntary </w:t>
      </w:r>
      <w:r w:rsidR="000654FC" w:rsidRPr="0090084C">
        <w:rPr>
          <w:rFonts w:ascii="Arial" w:hAnsi="Arial" w:cs="Arial"/>
          <w:lang w:eastAsia="ja-JP"/>
        </w:rPr>
        <w:t>severance</w:t>
      </w:r>
      <w:r w:rsidRPr="0090084C">
        <w:rPr>
          <w:rFonts w:ascii="Arial" w:hAnsi="Arial" w:cs="Arial"/>
          <w:lang w:eastAsia="ja-JP"/>
        </w:rPr>
        <w:t>,</w:t>
      </w:r>
      <w:r w:rsidR="000654FC" w:rsidRPr="0090084C">
        <w:rPr>
          <w:rFonts w:ascii="Arial" w:hAnsi="Arial" w:cs="Arial"/>
          <w:lang w:eastAsia="ja-JP"/>
        </w:rPr>
        <w:t xml:space="preserve"> within two years of the transfer</w:t>
      </w:r>
      <w:r w:rsidR="00E15CC0" w:rsidRPr="0090084C">
        <w:rPr>
          <w:rFonts w:ascii="Arial" w:hAnsi="Arial" w:cs="Arial"/>
          <w:lang w:eastAsia="ja-JP"/>
        </w:rPr>
        <w:t>,</w:t>
      </w:r>
      <w:r w:rsidR="009D2624" w:rsidRPr="0090084C">
        <w:rPr>
          <w:rFonts w:ascii="Arial" w:hAnsi="Arial" w:cs="Arial"/>
          <w:lang w:eastAsia="ja-JP"/>
        </w:rPr>
        <w:t xml:space="preserve"> for both NPS and DFP transferees</w:t>
      </w:r>
    </w:p>
    <w:p w14:paraId="09D5B430" w14:textId="77777777" w:rsidR="00A725EC" w:rsidRPr="0056540A" w:rsidRDefault="00A725EC" w:rsidP="0090084C">
      <w:pPr>
        <w:ind w:left="993" w:hanging="426"/>
        <w:rPr>
          <w:rFonts w:ascii="Arial" w:hAnsi="Arial" w:cs="Arial"/>
          <w:lang w:eastAsia="ja-JP"/>
        </w:rPr>
      </w:pPr>
    </w:p>
    <w:p w14:paraId="47CA8D4E" w14:textId="2FF8D67C" w:rsidR="00A725EC" w:rsidRPr="0090084C" w:rsidRDefault="001B12C9"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Protection for members </w:t>
      </w:r>
      <w:r w:rsidR="00E15CC0" w:rsidRPr="0090084C">
        <w:rPr>
          <w:rFonts w:ascii="Arial" w:hAnsi="Arial" w:cs="Arial"/>
          <w:lang w:eastAsia="ja-JP"/>
        </w:rPr>
        <w:t xml:space="preserve">currently in </w:t>
      </w:r>
      <w:r w:rsidR="00CF4479" w:rsidRPr="0090084C">
        <w:rPr>
          <w:rFonts w:ascii="Arial" w:hAnsi="Arial" w:cs="Arial"/>
          <w:lang w:eastAsia="ja-JP"/>
        </w:rPr>
        <w:t>the Local Government Pension Scheme</w:t>
      </w:r>
      <w:r w:rsidR="00FA7FFE" w:rsidRPr="0090084C">
        <w:rPr>
          <w:rFonts w:ascii="Arial" w:hAnsi="Arial" w:cs="Arial"/>
          <w:lang w:eastAsia="ja-JP"/>
        </w:rPr>
        <w:t xml:space="preserve"> (LGPS)</w:t>
      </w:r>
      <w:r w:rsidR="002B27CA" w:rsidRPr="0090084C">
        <w:rPr>
          <w:rFonts w:ascii="Arial" w:hAnsi="Arial" w:cs="Arial"/>
          <w:lang w:eastAsia="ja-JP"/>
        </w:rPr>
        <w:t>, or those eligible to join the LGPS,</w:t>
      </w:r>
      <w:r w:rsidR="00CF4479" w:rsidRPr="0090084C">
        <w:rPr>
          <w:rFonts w:ascii="Arial" w:hAnsi="Arial" w:cs="Arial"/>
          <w:lang w:eastAsia="ja-JP"/>
        </w:rPr>
        <w:t xml:space="preserve"> to retain </w:t>
      </w:r>
      <w:r w:rsidR="00E27C67" w:rsidRPr="0090084C">
        <w:rPr>
          <w:rFonts w:ascii="Arial" w:hAnsi="Arial" w:cs="Arial"/>
          <w:lang w:eastAsia="ja-JP"/>
        </w:rPr>
        <w:t xml:space="preserve">their </w:t>
      </w:r>
      <w:r w:rsidR="00E15CC0" w:rsidRPr="0090084C">
        <w:rPr>
          <w:rFonts w:ascii="Arial" w:hAnsi="Arial" w:cs="Arial"/>
          <w:lang w:eastAsia="ja-JP"/>
        </w:rPr>
        <w:t xml:space="preserve">existing </w:t>
      </w:r>
      <w:r w:rsidR="00E27C67" w:rsidRPr="0090084C">
        <w:rPr>
          <w:rFonts w:ascii="Arial" w:hAnsi="Arial" w:cs="Arial"/>
          <w:lang w:eastAsia="ja-JP"/>
        </w:rPr>
        <w:t>pension in the NPS, or a DFP</w:t>
      </w:r>
    </w:p>
    <w:p w14:paraId="3BABC5A8" w14:textId="77777777" w:rsidR="00A725EC" w:rsidRPr="0056540A" w:rsidRDefault="00A725EC" w:rsidP="0090084C">
      <w:pPr>
        <w:ind w:left="993" w:hanging="426"/>
        <w:rPr>
          <w:rFonts w:ascii="Arial" w:hAnsi="Arial" w:cs="Arial"/>
          <w:lang w:eastAsia="ja-JP"/>
        </w:rPr>
      </w:pPr>
    </w:p>
    <w:p w14:paraId="72F7CA79" w14:textId="2F08F67B" w:rsidR="00A725EC" w:rsidRPr="0090084C" w:rsidRDefault="0033385C"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NPS pay and conditions from day 1 </w:t>
      </w:r>
      <w:r w:rsidR="005F422B" w:rsidRPr="0090084C">
        <w:rPr>
          <w:rFonts w:ascii="Arial" w:hAnsi="Arial" w:cs="Arial"/>
          <w:lang w:eastAsia="ja-JP"/>
        </w:rPr>
        <w:t xml:space="preserve">following the transfer </w:t>
      </w:r>
      <w:r w:rsidRPr="0090084C">
        <w:rPr>
          <w:rFonts w:ascii="Arial" w:hAnsi="Arial" w:cs="Arial"/>
          <w:lang w:eastAsia="ja-JP"/>
        </w:rPr>
        <w:t xml:space="preserve">for </w:t>
      </w:r>
      <w:r w:rsidR="009E16B7" w:rsidRPr="0090084C">
        <w:rPr>
          <w:rFonts w:ascii="Arial" w:hAnsi="Arial" w:cs="Arial"/>
          <w:lang w:eastAsia="ja-JP"/>
        </w:rPr>
        <w:t xml:space="preserve">CRC staff transferring to the </w:t>
      </w:r>
      <w:r w:rsidRPr="0090084C">
        <w:rPr>
          <w:rFonts w:ascii="Arial" w:hAnsi="Arial" w:cs="Arial"/>
          <w:lang w:eastAsia="ja-JP"/>
        </w:rPr>
        <w:t xml:space="preserve">NPS </w:t>
      </w:r>
    </w:p>
    <w:p w14:paraId="23B85DEB" w14:textId="77777777" w:rsidR="00A725EC" w:rsidRPr="0056540A" w:rsidRDefault="00A725EC" w:rsidP="0090084C">
      <w:pPr>
        <w:ind w:left="993" w:hanging="426"/>
        <w:rPr>
          <w:rFonts w:ascii="Arial" w:hAnsi="Arial" w:cs="Arial"/>
          <w:lang w:eastAsia="ja-JP"/>
        </w:rPr>
      </w:pPr>
    </w:p>
    <w:p w14:paraId="0EC29F93" w14:textId="0A3E96E9" w:rsidR="00A725EC" w:rsidRPr="0090084C" w:rsidRDefault="003C0DB0"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lastRenderedPageBreak/>
        <w:t xml:space="preserve">Auto-enrolment of all CRC </w:t>
      </w:r>
      <w:r w:rsidR="0077741B" w:rsidRPr="0090084C">
        <w:rPr>
          <w:rFonts w:ascii="Arial" w:hAnsi="Arial" w:cs="Arial"/>
          <w:lang w:eastAsia="ja-JP"/>
        </w:rPr>
        <w:t>staff</w:t>
      </w:r>
      <w:r w:rsidR="00E51B31" w:rsidRPr="0090084C">
        <w:rPr>
          <w:rFonts w:ascii="Arial" w:hAnsi="Arial" w:cs="Arial"/>
          <w:lang w:eastAsia="ja-JP"/>
        </w:rPr>
        <w:t xml:space="preserve"> who are currently</w:t>
      </w:r>
      <w:r w:rsidR="0077741B" w:rsidRPr="0090084C">
        <w:rPr>
          <w:rFonts w:ascii="Arial" w:hAnsi="Arial" w:cs="Arial"/>
          <w:lang w:eastAsia="ja-JP"/>
        </w:rPr>
        <w:t xml:space="preserve"> in a CRC pension scheme into the Local Government Pension Scheme (with a small number of potential exclusions – see section 8 below)</w:t>
      </w:r>
    </w:p>
    <w:p w14:paraId="7841C8D6" w14:textId="77777777" w:rsidR="00A725EC" w:rsidRPr="0056540A" w:rsidRDefault="00A725EC" w:rsidP="0090084C">
      <w:pPr>
        <w:ind w:left="993" w:hanging="426"/>
        <w:rPr>
          <w:rFonts w:ascii="Arial" w:hAnsi="Arial" w:cs="Arial"/>
          <w:lang w:eastAsia="ja-JP"/>
        </w:rPr>
      </w:pPr>
    </w:p>
    <w:p w14:paraId="7CBC91B7" w14:textId="6874D474" w:rsidR="00A60A43" w:rsidRPr="0090084C" w:rsidRDefault="00764BF7"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Standard </w:t>
      </w:r>
      <w:r w:rsidR="002E0473" w:rsidRPr="0090084C">
        <w:rPr>
          <w:rFonts w:ascii="Arial" w:hAnsi="Arial" w:cs="Arial"/>
          <w:lang w:eastAsia="ja-JP"/>
        </w:rPr>
        <w:t xml:space="preserve">TUPE </w:t>
      </w:r>
      <w:r w:rsidR="00E51B31" w:rsidRPr="0090084C">
        <w:rPr>
          <w:rFonts w:ascii="Arial" w:hAnsi="Arial" w:cs="Arial"/>
          <w:lang w:eastAsia="ja-JP"/>
        </w:rPr>
        <w:t>protection</w:t>
      </w:r>
      <w:r w:rsidR="00BC4C7C" w:rsidRPr="0090084C">
        <w:rPr>
          <w:rFonts w:ascii="Arial" w:hAnsi="Arial" w:cs="Arial"/>
          <w:lang w:eastAsia="ja-JP"/>
        </w:rPr>
        <w:t xml:space="preserve"> for CRC staff who transfer to a DFP</w:t>
      </w:r>
      <w:r w:rsidR="009D13FD" w:rsidRPr="0090084C">
        <w:rPr>
          <w:rFonts w:ascii="Arial" w:hAnsi="Arial" w:cs="Arial"/>
          <w:lang w:eastAsia="ja-JP"/>
        </w:rPr>
        <w:t>, which mean</w:t>
      </w:r>
      <w:r w:rsidR="00BC4C7C" w:rsidRPr="0090084C">
        <w:rPr>
          <w:rFonts w:ascii="Arial" w:hAnsi="Arial" w:cs="Arial"/>
          <w:lang w:eastAsia="ja-JP"/>
        </w:rPr>
        <w:t>s</w:t>
      </w:r>
      <w:r w:rsidR="009D13FD" w:rsidRPr="0090084C">
        <w:rPr>
          <w:rFonts w:ascii="Arial" w:hAnsi="Arial" w:cs="Arial"/>
          <w:lang w:eastAsia="ja-JP"/>
        </w:rPr>
        <w:t xml:space="preserve"> that your </w:t>
      </w:r>
      <w:r w:rsidR="001D5965" w:rsidRPr="0090084C">
        <w:rPr>
          <w:rFonts w:ascii="Arial" w:hAnsi="Arial" w:cs="Arial"/>
          <w:lang w:eastAsia="ja-JP"/>
        </w:rPr>
        <w:t xml:space="preserve">continuity of employment and your </w:t>
      </w:r>
      <w:r w:rsidR="009D13FD" w:rsidRPr="0090084C">
        <w:rPr>
          <w:rFonts w:ascii="Arial" w:hAnsi="Arial" w:cs="Arial"/>
          <w:lang w:eastAsia="ja-JP"/>
        </w:rPr>
        <w:t>CRC contractual pay and conditions are protected,</w:t>
      </w:r>
      <w:r w:rsidR="00E51B31" w:rsidRPr="0090084C">
        <w:rPr>
          <w:rFonts w:ascii="Arial" w:hAnsi="Arial" w:cs="Arial"/>
          <w:lang w:eastAsia="ja-JP"/>
        </w:rPr>
        <w:t xml:space="preserve"> </w:t>
      </w:r>
      <w:r w:rsidRPr="0090084C">
        <w:rPr>
          <w:rFonts w:ascii="Arial" w:hAnsi="Arial" w:cs="Arial"/>
          <w:lang w:eastAsia="ja-JP"/>
        </w:rPr>
        <w:t>with the addition of</w:t>
      </w:r>
      <w:r w:rsidR="009E16B7" w:rsidRPr="0090084C">
        <w:rPr>
          <w:rFonts w:ascii="Arial" w:hAnsi="Arial" w:cs="Arial"/>
          <w:lang w:eastAsia="ja-JP"/>
        </w:rPr>
        <w:t xml:space="preserve"> </w:t>
      </w:r>
      <w:r w:rsidR="005D068C" w:rsidRPr="0090084C">
        <w:rPr>
          <w:rFonts w:ascii="Arial" w:hAnsi="Arial" w:cs="Arial"/>
          <w:lang w:eastAsia="ja-JP"/>
        </w:rPr>
        <w:t xml:space="preserve">benefits as set out </w:t>
      </w:r>
      <w:r w:rsidR="005D068C" w:rsidRPr="005F417A">
        <w:rPr>
          <w:rFonts w:ascii="Arial" w:hAnsi="Arial" w:cs="Arial"/>
          <w:lang w:eastAsia="ja-JP"/>
        </w:rPr>
        <w:t xml:space="preserve">in </w:t>
      </w:r>
      <w:r w:rsidR="006F1D37" w:rsidRPr="005F417A">
        <w:rPr>
          <w:rFonts w:ascii="Arial" w:hAnsi="Arial" w:cs="Arial"/>
          <w:lang w:eastAsia="ja-JP"/>
        </w:rPr>
        <w:t>a</w:t>
      </w:r>
      <w:r w:rsidR="005D068C" w:rsidRPr="005F417A">
        <w:rPr>
          <w:rFonts w:ascii="Arial" w:hAnsi="Arial" w:cs="Arial"/>
          <w:lang w:eastAsia="ja-JP"/>
        </w:rPr>
        <w:t xml:space="preserve">, </w:t>
      </w:r>
      <w:r w:rsidR="006F1D37" w:rsidRPr="005F417A">
        <w:rPr>
          <w:rFonts w:ascii="Arial" w:hAnsi="Arial" w:cs="Arial"/>
          <w:lang w:eastAsia="ja-JP"/>
        </w:rPr>
        <w:t>b</w:t>
      </w:r>
      <w:r w:rsidR="005D068C" w:rsidRPr="005F417A">
        <w:rPr>
          <w:rFonts w:ascii="Arial" w:hAnsi="Arial" w:cs="Arial"/>
          <w:lang w:eastAsia="ja-JP"/>
        </w:rPr>
        <w:t xml:space="preserve">, </w:t>
      </w:r>
      <w:r w:rsidR="006F1D37" w:rsidRPr="005F417A">
        <w:rPr>
          <w:rFonts w:ascii="Arial" w:hAnsi="Arial" w:cs="Arial"/>
          <w:lang w:eastAsia="ja-JP"/>
        </w:rPr>
        <w:t>c</w:t>
      </w:r>
      <w:r w:rsidR="00851EA5" w:rsidRPr="005F417A">
        <w:rPr>
          <w:rFonts w:ascii="Arial" w:hAnsi="Arial" w:cs="Arial"/>
          <w:lang w:eastAsia="ja-JP"/>
        </w:rPr>
        <w:t xml:space="preserve"> &amp; </w:t>
      </w:r>
      <w:r w:rsidR="006F1D37" w:rsidRPr="005F417A">
        <w:rPr>
          <w:rFonts w:ascii="Arial" w:hAnsi="Arial" w:cs="Arial"/>
          <w:lang w:eastAsia="ja-JP"/>
        </w:rPr>
        <w:t>d</w:t>
      </w:r>
      <w:r w:rsidR="00851EA5" w:rsidRPr="005F417A">
        <w:rPr>
          <w:rFonts w:ascii="Arial" w:hAnsi="Arial" w:cs="Arial"/>
          <w:lang w:eastAsia="ja-JP"/>
        </w:rPr>
        <w:t xml:space="preserve"> above</w:t>
      </w:r>
      <w:r w:rsidR="009E16B7" w:rsidRPr="0090084C">
        <w:rPr>
          <w:rFonts w:ascii="Arial" w:hAnsi="Arial" w:cs="Arial"/>
          <w:lang w:eastAsia="ja-JP"/>
        </w:rPr>
        <w:t xml:space="preserve">, which go </w:t>
      </w:r>
      <w:r w:rsidR="00422D70" w:rsidRPr="0090084C">
        <w:rPr>
          <w:rFonts w:ascii="Arial" w:hAnsi="Arial" w:cs="Arial"/>
          <w:lang w:eastAsia="ja-JP"/>
        </w:rPr>
        <w:t xml:space="preserve">above and </w:t>
      </w:r>
      <w:r w:rsidR="009E16B7" w:rsidRPr="0090084C">
        <w:rPr>
          <w:rFonts w:ascii="Arial" w:hAnsi="Arial" w:cs="Arial"/>
          <w:lang w:eastAsia="ja-JP"/>
        </w:rPr>
        <w:t xml:space="preserve">beyond what TUPE </w:t>
      </w:r>
      <w:r w:rsidR="00422D70" w:rsidRPr="0090084C">
        <w:rPr>
          <w:rFonts w:ascii="Arial" w:hAnsi="Arial" w:cs="Arial"/>
          <w:lang w:eastAsia="ja-JP"/>
        </w:rPr>
        <w:t>protects by law</w:t>
      </w:r>
      <w:r w:rsidR="00851EA5" w:rsidRPr="0090084C">
        <w:rPr>
          <w:rFonts w:ascii="Arial" w:hAnsi="Arial" w:cs="Arial"/>
          <w:lang w:eastAsia="ja-JP"/>
        </w:rPr>
        <w:t>.</w:t>
      </w:r>
      <w:r w:rsidR="00A60A43" w:rsidRPr="0090084C">
        <w:rPr>
          <w:rFonts w:ascii="Arial" w:hAnsi="Arial" w:cs="Arial"/>
          <w:lang w:eastAsia="ja-JP"/>
        </w:rPr>
        <w:t xml:space="preserve"> </w:t>
      </w:r>
    </w:p>
    <w:p w14:paraId="0D4DCCF5" w14:textId="77777777" w:rsidR="00A60A43" w:rsidRPr="0056540A" w:rsidRDefault="00A60A43" w:rsidP="0090084C">
      <w:pPr>
        <w:ind w:left="993" w:hanging="426"/>
        <w:rPr>
          <w:rFonts w:ascii="Arial" w:hAnsi="Arial" w:cs="Arial"/>
          <w:lang w:eastAsia="ja-JP"/>
        </w:rPr>
      </w:pPr>
    </w:p>
    <w:p w14:paraId="7DA7A8A2" w14:textId="77777777" w:rsidR="00A55574" w:rsidRPr="0056540A" w:rsidRDefault="00A55574" w:rsidP="0056540A">
      <w:pPr>
        <w:rPr>
          <w:rFonts w:ascii="Arial" w:hAnsi="Arial" w:cs="Arial"/>
          <w:lang w:eastAsia="ja-JP"/>
        </w:rPr>
      </w:pPr>
    </w:p>
    <w:p w14:paraId="23FD4BFC" w14:textId="3542DD12" w:rsidR="00A55574" w:rsidRPr="0090084C" w:rsidRDefault="009D4144" w:rsidP="005F7BDC">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 xml:space="preserve">A SUMMARY GUIDE TO THE </w:t>
      </w:r>
      <w:r w:rsidR="00A55574" w:rsidRPr="0090084C">
        <w:rPr>
          <w:rFonts w:ascii="Arial" w:hAnsi="Arial" w:cs="Arial"/>
          <w:b/>
          <w:bCs/>
          <w:lang w:eastAsia="ja-JP"/>
        </w:rPr>
        <w:t>CRC TO NPS TRANSFER</w:t>
      </w:r>
      <w:r w:rsidRPr="0090084C">
        <w:rPr>
          <w:rFonts w:ascii="Arial" w:hAnsi="Arial" w:cs="Arial"/>
          <w:b/>
          <w:bCs/>
          <w:lang w:eastAsia="ja-JP"/>
        </w:rPr>
        <w:t xml:space="preserve"> </w:t>
      </w:r>
      <w:r w:rsidR="006C4CF7" w:rsidRPr="0090084C">
        <w:rPr>
          <w:rFonts w:ascii="Arial" w:hAnsi="Arial" w:cs="Arial"/>
          <w:b/>
          <w:bCs/>
          <w:lang w:eastAsia="ja-JP"/>
        </w:rPr>
        <w:t xml:space="preserve">&amp; </w:t>
      </w:r>
      <w:r w:rsidRPr="0090084C">
        <w:rPr>
          <w:rFonts w:ascii="Arial" w:hAnsi="Arial" w:cs="Arial"/>
          <w:b/>
          <w:bCs/>
          <w:lang w:eastAsia="ja-JP"/>
        </w:rPr>
        <w:t>PROTECTIONS</w:t>
      </w:r>
      <w:r w:rsidR="006C4CF7" w:rsidRPr="0090084C">
        <w:rPr>
          <w:rFonts w:ascii="Arial" w:hAnsi="Arial" w:cs="Arial"/>
          <w:b/>
          <w:bCs/>
          <w:lang w:eastAsia="ja-JP"/>
        </w:rPr>
        <w:t xml:space="preserve"> PROPOSALS</w:t>
      </w:r>
    </w:p>
    <w:p w14:paraId="35A01B2E" w14:textId="5A3F774C" w:rsidR="0005709F" w:rsidRPr="0056540A" w:rsidRDefault="0005709F" w:rsidP="0056540A">
      <w:pPr>
        <w:rPr>
          <w:rFonts w:ascii="Arial" w:hAnsi="Arial" w:cs="Arial"/>
          <w:lang w:eastAsia="ja-JP"/>
        </w:rPr>
      </w:pPr>
    </w:p>
    <w:p w14:paraId="4FD0724E" w14:textId="4A100F90" w:rsidR="0005709F" w:rsidRPr="0056540A" w:rsidRDefault="0005709F" w:rsidP="005F7BDC">
      <w:pPr>
        <w:rPr>
          <w:rFonts w:ascii="Arial" w:hAnsi="Arial" w:cs="Arial"/>
          <w:lang w:eastAsia="ja-JP"/>
        </w:rPr>
      </w:pPr>
      <w:r w:rsidRPr="0056540A">
        <w:rPr>
          <w:rFonts w:ascii="Arial" w:hAnsi="Arial" w:cs="Arial"/>
          <w:lang w:eastAsia="ja-JP"/>
        </w:rPr>
        <w:t xml:space="preserve">The following </w:t>
      </w:r>
      <w:r w:rsidR="004F130B" w:rsidRPr="0056540A">
        <w:rPr>
          <w:rFonts w:ascii="Arial" w:hAnsi="Arial" w:cs="Arial"/>
          <w:lang w:eastAsia="ja-JP"/>
        </w:rPr>
        <w:t xml:space="preserve">pay and conditions </w:t>
      </w:r>
      <w:r w:rsidRPr="0056540A">
        <w:rPr>
          <w:rFonts w:ascii="Arial" w:hAnsi="Arial" w:cs="Arial"/>
          <w:lang w:eastAsia="ja-JP"/>
        </w:rPr>
        <w:t>proposals, if agreed by trade union members in the ballot, will be incorporated into the contracts</w:t>
      </w:r>
      <w:r w:rsidR="007B5E77" w:rsidRPr="0056540A">
        <w:rPr>
          <w:rFonts w:ascii="Arial" w:hAnsi="Arial" w:cs="Arial"/>
          <w:lang w:eastAsia="ja-JP"/>
        </w:rPr>
        <w:t xml:space="preserve"> of employment of all directly employed CRC staff who transfer to the NPS on 25 June 2021.</w:t>
      </w:r>
    </w:p>
    <w:p w14:paraId="4758C336" w14:textId="77777777" w:rsidR="00A55574" w:rsidRPr="002F46B1" w:rsidRDefault="00A55574" w:rsidP="0056540A">
      <w:pPr>
        <w:rPr>
          <w:rFonts w:ascii="Arial" w:hAnsi="Arial" w:cs="Arial"/>
          <w:b/>
          <w:bCs/>
          <w:lang w:eastAsia="ja-JP"/>
        </w:rPr>
      </w:pPr>
    </w:p>
    <w:p w14:paraId="3345BF17" w14:textId="4830BE24" w:rsidR="00A55574" w:rsidRPr="002F46B1" w:rsidRDefault="00A55574" w:rsidP="006308FD">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Transfer</w:t>
      </w:r>
    </w:p>
    <w:p w14:paraId="40377C36" w14:textId="77777777" w:rsidR="001E0E13" w:rsidRPr="0056540A" w:rsidRDefault="001E0E13" w:rsidP="0090084C">
      <w:pPr>
        <w:ind w:left="567"/>
        <w:rPr>
          <w:rFonts w:ascii="Arial" w:hAnsi="Arial" w:cs="Arial"/>
          <w:lang w:eastAsia="ja-JP"/>
        </w:rPr>
      </w:pPr>
    </w:p>
    <w:p w14:paraId="1C869D68" w14:textId="50D83B96"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Will take place via a statutory transfer order under 2007 Offender Management Act</w:t>
      </w:r>
      <w:r w:rsidR="00422D70" w:rsidRPr="0090084C">
        <w:rPr>
          <w:rFonts w:ascii="Arial" w:hAnsi="Arial" w:cs="Arial"/>
          <w:lang w:eastAsia="ja-JP"/>
        </w:rPr>
        <w:t xml:space="preserve">. </w:t>
      </w:r>
    </w:p>
    <w:p w14:paraId="1272D46B" w14:textId="77777777" w:rsidR="0070299F" w:rsidRPr="0056540A" w:rsidRDefault="0070299F" w:rsidP="002F46B1">
      <w:pPr>
        <w:ind w:left="1701" w:hanging="283"/>
        <w:rPr>
          <w:rFonts w:ascii="Arial" w:hAnsi="Arial" w:cs="Arial"/>
          <w:lang w:eastAsia="ja-JP"/>
        </w:rPr>
      </w:pPr>
    </w:p>
    <w:p w14:paraId="73516489" w14:textId="77777777"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Supported by Cabinet Office Statement of Practice on Staff Transfers in the Public Sector</w:t>
      </w:r>
    </w:p>
    <w:p w14:paraId="148AE019" w14:textId="77777777" w:rsidR="00A55574" w:rsidRPr="0056540A" w:rsidRDefault="00A55574" w:rsidP="002F46B1">
      <w:pPr>
        <w:ind w:left="1701" w:hanging="283"/>
        <w:rPr>
          <w:rFonts w:ascii="Arial" w:hAnsi="Arial" w:cs="Arial"/>
          <w:lang w:eastAsia="ja-JP"/>
        </w:rPr>
      </w:pPr>
    </w:p>
    <w:p w14:paraId="2EC3CA2B" w14:textId="62E9F5C9"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All CRC staff assigned to NPS will automatically transfer to NPS unless staff object to the transfer</w:t>
      </w:r>
      <w:r w:rsidR="003E4040" w:rsidRPr="0090084C">
        <w:rPr>
          <w:rFonts w:ascii="Arial" w:hAnsi="Arial" w:cs="Arial"/>
          <w:lang w:eastAsia="ja-JP"/>
        </w:rPr>
        <w:t xml:space="preserve">. UNISON strongly advises </w:t>
      </w:r>
      <w:r w:rsidR="005001E7" w:rsidRPr="0090084C">
        <w:rPr>
          <w:rFonts w:ascii="Arial" w:hAnsi="Arial" w:cs="Arial"/>
          <w:lang w:eastAsia="ja-JP"/>
        </w:rPr>
        <w:t>members</w:t>
      </w:r>
      <w:r w:rsidR="003E4040" w:rsidRPr="0090084C">
        <w:rPr>
          <w:rFonts w:ascii="Arial" w:hAnsi="Arial" w:cs="Arial"/>
          <w:lang w:eastAsia="ja-JP"/>
        </w:rPr>
        <w:t xml:space="preserve"> that they should not object to the transfer</w:t>
      </w:r>
      <w:r w:rsidR="005001E7" w:rsidRPr="0090084C">
        <w:rPr>
          <w:rFonts w:ascii="Arial" w:hAnsi="Arial" w:cs="Arial"/>
          <w:lang w:eastAsia="ja-JP"/>
        </w:rPr>
        <w:t>,</w:t>
      </w:r>
      <w:r w:rsidR="003E4040" w:rsidRPr="0090084C">
        <w:rPr>
          <w:rFonts w:ascii="Arial" w:hAnsi="Arial" w:cs="Arial"/>
          <w:lang w:eastAsia="ja-JP"/>
        </w:rPr>
        <w:t xml:space="preserve"> </w:t>
      </w:r>
      <w:r w:rsidR="005001E7" w:rsidRPr="0090084C">
        <w:rPr>
          <w:rFonts w:ascii="Arial" w:hAnsi="Arial" w:cs="Arial"/>
          <w:lang w:eastAsia="ja-JP"/>
        </w:rPr>
        <w:t>because to do so will terminate the employee’s contract with no redress for unfair dismissal etc.</w:t>
      </w:r>
    </w:p>
    <w:p w14:paraId="282F981B" w14:textId="77777777" w:rsidR="00A55574" w:rsidRPr="0056540A" w:rsidRDefault="00A55574" w:rsidP="002F46B1">
      <w:pPr>
        <w:ind w:left="1701" w:hanging="283"/>
        <w:rPr>
          <w:rFonts w:ascii="Arial" w:hAnsi="Arial" w:cs="Arial"/>
          <w:lang w:eastAsia="ja-JP"/>
        </w:rPr>
      </w:pPr>
    </w:p>
    <w:p w14:paraId="44EB1E66" w14:textId="77777777"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CRC staff to be mapped/matched onto NPS job descriptions</w:t>
      </w:r>
    </w:p>
    <w:p w14:paraId="0AF9F9B0" w14:textId="77777777" w:rsidR="00A55574" w:rsidRPr="0056540A" w:rsidRDefault="00A55574" w:rsidP="002F46B1">
      <w:pPr>
        <w:ind w:left="1701" w:hanging="283"/>
        <w:rPr>
          <w:rFonts w:ascii="Arial" w:hAnsi="Arial" w:cs="Arial"/>
          <w:lang w:eastAsia="ja-JP"/>
        </w:rPr>
      </w:pPr>
    </w:p>
    <w:p w14:paraId="32EC851E" w14:textId="77777777"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Redeployment/retraining for CRC staff who do not fit into an NPS job description, either in NPS, HMPPS, MOJ or wider civil service</w:t>
      </w:r>
    </w:p>
    <w:p w14:paraId="573DB6E9" w14:textId="77777777" w:rsidR="00A55574" w:rsidRPr="0056540A" w:rsidRDefault="00A55574" w:rsidP="0090084C">
      <w:pPr>
        <w:ind w:left="2127" w:hanging="426"/>
        <w:rPr>
          <w:rFonts w:ascii="Arial" w:hAnsi="Arial" w:cs="Arial"/>
          <w:lang w:eastAsia="ja-JP"/>
        </w:rPr>
      </w:pPr>
    </w:p>
    <w:p w14:paraId="47E65758" w14:textId="39D3DB31" w:rsidR="00AA2C80" w:rsidRPr="002F46B1" w:rsidRDefault="00A55574" w:rsidP="006308FD">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 xml:space="preserve">Continuity of employment </w:t>
      </w:r>
      <w:r w:rsidR="001E0E13" w:rsidRPr="002F46B1">
        <w:rPr>
          <w:rFonts w:ascii="Arial" w:hAnsi="Arial" w:cs="Arial"/>
          <w:b/>
          <w:bCs/>
          <w:lang w:eastAsia="ja-JP"/>
        </w:rPr>
        <w:t xml:space="preserve">protected </w:t>
      </w:r>
      <w:r w:rsidRPr="002F46B1">
        <w:rPr>
          <w:rFonts w:ascii="Arial" w:hAnsi="Arial" w:cs="Arial"/>
          <w:b/>
          <w:bCs/>
          <w:lang w:eastAsia="ja-JP"/>
        </w:rPr>
        <w:t>post transfer</w:t>
      </w:r>
    </w:p>
    <w:p w14:paraId="0F8CACDD" w14:textId="77777777" w:rsidR="00AA2C80" w:rsidRPr="0056540A" w:rsidRDefault="00AA2C80" w:rsidP="0090084C">
      <w:pPr>
        <w:ind w:left="2127" w:hanging="426"/>
        <w:rPr>
          <w:rFonts w:ascii="Arial" w:hAnsi="Arial" w:cs="Arial"/>
          <w:lang w:eastAsia="ja-JP"/>
        </w:rPr>
      </w:pPr>
    </w:p>
    <w:p w14:paraId="759EECBF" w14:textId="54541C70" w:rsidR="00A55574" w:rsidRPr="00A34DA2" w:rsidRDefault="00AA2C80" w:rsidP="008F414D">
      <w:pPr>
        <w:ind w:left="567" w:firstLine="426"/>
        <w:rPr>
          <w:rFonts w:ascii="Arial" w:hAnsi="Arial" w:cs="Arial"/>
          <w:lang w:eastAsia="ja-JP"/>
        </w:rPr>
      </w:pPr>
      <w:r w:rsidRPr="00A34DA2">
        <w:rPr>
          <w:rFonts w:ascii="Arial" w:hAnsi="Arial" w:cs="Arial"/>
          <w:lang w:eastAsia="ja-JP"/>
        </w:rPr>
        <w:t>This will</w:t>
      </w:r>
      <w:r w:rsidR="00A55574" w:rsidRPr="00A34DA2">
        <w:rPr>
          <w:rFonts w:ascii="Arial" w:hAnsi="Arial" w:cs="Arial"/>
          <w:lang w:eastAsia="ja-JP"/>
        </w:rPr>
        <w:t xml:space="preserve"> includ</w:t>
      </w:r>
      <w:r w:rsidRPr="00A34DA2">
        <w:rPr>
          <w:rFonts w:ascii="Arial" w:hAnsi="Arial" w:cs="Arial"/>
          <w:lang w:eastAsia="ja-JP"/>
        </w:rPr>
        <w:t>e</w:t>
      </w:r>
      <w:r w:rsidR="00A55574" w:rsidRPr="00A34DA2">
        <w:rPr>
          <w:rFonts w:ascii="Arial" w:hAnsi="Arial" w:cs="Arial"/>
          <w:lang w:eastAsia="ja-JP"/>
        </w:rPr>
        <w:t xml:space="preserve"> all previous continuous service with:</w:t>
      </w:r>
    </w:p>
    <w:p w14:paraId="6CED4F00" w14:textId="77777777" w:rsidR="00A55574" w:rsidRPr="0090084C" w:rsidRDefault="00A55574"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CRC</w:t>
      </w:r>
    </w:p>
    <w:p w14:paraId="66FC9754" w14:textId="77777777" w:rsidR="00A55574" w:rsidRPr="0090084C" w:rsidRDefault="00A55574"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Former Probation Trust (s)</w:t>
      </w:r>
    </w:p>
    <w:p w14:paraId="67E41CEB" w14:textId="77777777" w:rsidR="00AE0E88" w:rsidRDefault="001E0E13"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Former e</w:t>
      </w:r>
      <w:r w:rsidR="00A55574" w:rsidRPr="0090084C">
        <w:rPr>
          <w:rFonts w:ascii="Arial" w:hAnsi="Arial" w:cs="Arial"/>
          <w:lang w:eastAsia="ja-JP"/>
        </w:rPr>
        <w:t xml:space="preserve">mployers on </w:t>
      </w:r>
      <w:r w:rsidRPr="0090084C">
        <w:rPr>
          <w:rFonts w:ascii="Arial" w:hAnsi="Arial" w:cs="Arial"/>
          <w:lang w:eastAsia="ja-JP"/>
        </w:rPr>
        <w:t xml:space="preserve">the </w:t>
      </w:r>
      <w:r w:rsidR="00A55574" w:rsidRPr="0090084C">
        <w:rPr>
          <w:rFonts w:ascii="Arial" w:hAnsi="Arial" w:cs="Arial"/>
          <w:lang w:eastAsia="ja-JP"/>
        </w:rPr>
        <w:t>Redundancy Modifications Order</w:t>
      </w:r>
    </w:p>
    <w:p w14:paraId="7F5DD2D8" w14:textId="77777777" w:rsidR="00AE0E88" w:rsidRDefault="00AE0E88" w:rsidP="00AE0E88">
      <w:pPr>
        <w:rPr>
          <w:rFonts w:ascii="Arial" w:hAnsi="Arial" w:cs="Arial"/>
          <w:lang w:eastAsia="ja-JP"/>
        </w:rPr>
      </w:pPr>
    </w:p>
    <w:p w14:paraId="0C5B3A15" w14:textId="78EB00B6" w:rsidR="00A55574" w:rsidRDefault="00A55574" w:rsidP="005F7BDC">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Job Security/Voluntary Exit</w:t>
      </w:r>
    </w:p>
    <w:p w14:paraId="6A873682" w14:textId="77777777" w:rsidR="005F7BDC" w:rsidRPr="002F46B1" w:rsidRDefault="005F7BDC" w:rsidP="005F7BDC">
      <w:pPr>
        <w:pStyle w:val="ListParagraph"/>
        <w:ind w:left="993"/>
        <w:rPr>
          <w:rFonts w:ascii="Arial" w:hAnsi="Arial" w:cs="Arial"/>
          <w:b/>
          <w:bCs/>
          <w:lang w:eastAsia="ja-JP"/>
        </w:rPr>
      </w:pPr>
    </w:p>
    <w:p w14:paraId="22CFFA18" w14:textId="577602C1" w:rsidR="00A55574" w:rsidRDefault="00A55574" w:rsidP="006308FD">
      <w:pPr>
        <w:pStyle w:val="ListParagraph"/>
        <w:numPr>
          <w:ilvl w:val="0"/>
          <w:numId w:val="9"/>
        </w:numPr>
        <w:ind w:left="1560" w:hanging="284"/>
        <w:rPr>
          <w:rFonts w:ascii="Arial" w:hAnsi="Arial" w:cs="Arial"/>
          <w:lang w:eastAsia="ja-JP"/>
        </w:rPr>
      </w:pPr>
      <w:r w:rsidRPr="0090084C">
        <w:rPr>
          <w:rFonts w:ascii="Arial" w:hAnsi="Arial" w:cs="Arial"/>
          <w:lang w:eastAsia="ja-JP"/>
        </w:rPr>
        <w:t>2-year no compulsory redundancy guarantee from date of transfer</w:t>
      </w:r>
    </w:p>
    <w:p w14:paraId="65549528" w14:textId="77777777" w:rsidR="005F7BDC" w:rsidRPr="0090084C" w:rsidRDefault="005F7BDC" w:rsidP="005F7BDC">
      <w:pPr>
        <w:pStyle w:val="ListParagraph"/>
        <w:ind w:left="1560"/>
        <w:rPr>
          <w:rFonts w:ascii="Arial" w:hAnsi="Arial" w:cs="Arial"/>
          <w:lang w:eastAsia="ja-JP"/>
        </w:rPr>
      </w:pPr>
    </w:p>
    <w:p w14:paraId="0BDB4ECE" w14:textId="1731546E" w:rsidR="007F2186" w:rsidRPr="0090084C" w:rsidRDefault="00A55574" w:rsidP="006308FD">
      <w:pPr>
        <w:pStyle w:val="ListParagraph"/>
        <w:numPr>
          <w:ilvl w:val="0"/>
          <w:numId w:val="9"/>
        </w:numPr>
        <w:ind w:left="1560" w:hanging="284"/>
        <w:rPr>
          <w:rFonts w:ascii="Arial" w:hAnsi="Arial" w:cs="Arial"/>
          <w:lang w:eastAsia="ja-JP"/>
        </w:rPr>
      </w:pPr>
      <w:r w:rsidRPr="0090084C">
        <w:rPr>
          <w:rFonts w:ascii="Arial" w:hAnsi="Arial" w:cs="Arial"/>
          <w:lang w:eastAsia="ja-JP"/>
        </w:rPr>
        <w:lastRenderedPageBreak/>
        <w:t>2-year time limited enhanced voluntary redundancy/voluntary severance package from date of transfer</w:t>
      </w:r>
      <w:r w:rsidR="009A3FF4" w:rsidRPr="0090084C">
        <w:rPr>
          <w:rFonts w:ascii="Arial" w:hAnsi="Arial" w:cs="Arial"/>
          <w:lang w:eastAsia="ja-JP"/>
        </w:rPr>
        <w:t xml:space="preserve"> with the following terms</w:t>
      </w:r>
      <w:r w:rsidRPr="0090084C">
        <w:rPr>
          <w:rFonts w:ascii="Arial" w:hAnsi="Arial" w:cs="Arial"/>
          <w:lang w:eastAsia="ja-JP"/>
        </w:rPr>
        <w:t>:</w:t>
      </w:r>
    </w:p>
    <w:p w14:paraId="0EDB3DB7" w14:textId="77777777" w:rsidR="007F2186" w:rsidRPr="0056540A" w:rsidRDefault="007F2186" w:rsidP="0090084C">
      <w:pPr>
        <w:ind w:left="1985" w:hanging="284"/>
        <w:rPr>
          <w:rFonts w:ascii="Arial" w:hAnsi="Arial" w:cs="Arial"/>
          <w:lang w:eastAsia="ja-JP"/>
        </w:rPr>
      </w:pPr>
    </w:p>
    <w:p w14:paraId="12C993AF" w14:textId="5A80C3D8" w:rsidR="00A55574"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Based on continuous service</w:t>
      </w:r>
    </w:p>
    <w:p w14:paraId="18E6250A" w14:textId="77777777" w:rsidR="007F2186" w:rsidRPr="0056540A" w:rsidRDefault="007F2186" w:rsidP="00C24E8A">
      <w:pPr>
        <w:ind w:left="2268" w:hanging="425"/>
        <w:rPr>
          <w:rFonts w:ascii="Arial" w:hAnsi="Arial" w:cs="Arial"/>
          <w:lang w:eastAsia="ja-JP"/>
        </w:rPr>
      </w:pPr>
    </w:p>
    <w:p w14:paraId="1D311AF3" w14:textId="7AB84F20" w:rsidR="007F2186"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4.5 weeks’ pay for each year of service</w:t>
      </w:r>
    </w:p>
    <w:p w14:paraId="1E78D932" w14:textId="77777777" w:rsidR="007F2186" w:rsidRPr="0056540A" w:rsidRDefault="007F2186" w:rsidP="00C24E8A">
      <w:pPr>
        <w:ind w:left="2268" w:hanging="425"/>
        <w:rPr>
          <w:rFonts w:ascii="Arial" w:hAnsi="Arial" w:cs="Arial"/>
          <w:lang w:eastAsia="ja-JP"/>
        </w:rPr>
      </w:pPr>
    </w:p>
    <w:p w14:paraId="36EAF68D" w14:textId="2B3EC30F" w:rsidR="007F2186"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Up to max of 67.5 weeks</w:t>
      </w:r>
    </w:p>
    <w:p w14:paraId="71A08A6A" w14:textId="77777777" w:rsidR="007F2186" w:rsidRPr="0056540A" w:rsidRDefault="007F2186" w:rsidP="00C24E8A">
      <w:pPr>
        <w:ind w:left="2268" w:hanging="425"/>
        <w:rPr>
          <w:rFonts w:ascii="Arial" w:hAnsi="Arial" w:cs="Arial"/>
          <w:lang w:eastAsia="ja-JP"/>
        </w:rPr>
      </w:pPr>
    </w:p>
    <w:p w14:paraId="52640CC6" w14:textId="5447BF22" w:rsidR="00A55574"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Immediate payment of unreduced pension if over 55</w:t>
      </w:r>
    </w:p>
    <w:p w14:paraId="5F7C6FDD" w14:textId="77777777" w:rsidR="00325468" w:rsidRPr="0056540A" w:rsidRDefault="00325468" w:rsidP="0056540A">
      <w:pPr>
        <w:rPr>
          <w:rFonts w:ascii="Arial" w:hAnsi="Arial" w:cs="Arial"/>
          <w:lang w:eastAsia="ja-JP"/>
        </w:rPr>
      </w:pPr>
    </w:p>
    <w:p w14:paraId="55722531" w14:textId="45CE3E3D" w:rsidR="00874417" w:rsidRPr="008F414D" w:rsidRDefault="005A7AF8" w:rsidP="006308FD">
      <w:pPr>
        <w:pStyle w:val="ListParagraph"/>
        <w:numPr>
          <w:ilvl w:val="0"/>
          <w:numId w:val="9"/>
        </w:numPr>
        <w:ind w:left="1560" w:hanging="284"/>
        <w:rPr>
          <w:rFonts w:ascii="Arial" w:hAnsi="Arial" w:cs="Arial"/>
          <w:lang w:eastAsia="ja-JP"/>
        </w:rPr>
      </w:pPr>
      <w:r w:rsidRPr="008F414D">
        <w:rPr>
          <w:rFonts w:ascii="Arial" w:hAnsi="Arial" w:cs="Arial"/>
          <w:lang w:eastAsia="ja-JP"/>
        </w:rPr>
        <w:t>Please note that</w:t>
      </w:r>
      <w:r w:rsidR="00874417" w:rsidRPr="008F414D">
        <w:rPr>
          <w:rFonts w:ascii="Arial" w:hAnsi="Arial" w:cs="Arial"/>
          <w:lang w:eastAsia="ja-JP"/>
        </w:rPr>
        <w:t>:</w:t>
      </w:r>
    </w:p>
    <w:p w14:paraId="14367850" w14:textId="77777777" w:rsidR="007F2186" w:rsidRPr="0056540A" w:rsidRDefault="007F2186" w:rsidP="004F5087">
      <w:pPr>
        <w:ind w:left="993"/>
        <w:rPr>
          <w:rFonts w:ascii="Arial" w:hAnsi="Arial" w:cs="Arial"/>
          <w:lang w:eastAsia="ja-JP"/>
        </w:rPr>
      </w:pPr>
    </w:p>
    <w:p w14:paraId="2CC16EA4" w14:textId="21CDE893" w:rsidR="00F04B76" w:rsidRPr="008F414D" w:rsidRDefault="00874417" w:rsidP="006308FD">
      <w:pPr>
        <w:pStyle w:val="ListParagraph"/>
        <w:numPr>
          <w:ilvl w:val="0"/>
          <w:numId w:val="11"/>
        </w:numPr>
        <w:ind w:left="2268" w:hanging="425"/>
        <w:rPr>
          <w:rFonts w:ascii="Arial" w:hAnsi="Arial" w:cs="Arial"/>
          <w:lang w:eastAsia="ja-JP"/>
        </w:rPr>
      </w:pPr>
      <w:r w:rsidRPr="008F414D">
        <w:rPr>
          <w:rFonts w:ascii="Arial" w:hAnsi="Arial" w:cs="Arial"/>
          <w:lang w:eastAsia="ja-JP"/>
        </w:rPr>
        <w:t xml:space="preserve">The voluntary redundancy/severance package will not be widely available and is likely only to be offered to </w:t>
      </w:r>
      <w:r w:rsidR="00F04B76" w:rsidRPr="008F414D">
        <w:rPr>
          <w:rFonts w:ascii="Arial" w:hAnsi="Arial" w:cs="Arial"/>
          <w:lang w:eastAsia="ja-JP"/>
        </w:rPr>
        <w:t>senior managers and some corporate services staff</w:t>
      </w:r>
    </w:p>
    <w:p w14:paraId="736005DF" w14:textId="77777777" w:rsidR="007F2186" w:rsidRPr="0056540A" w:rsidRDefault="007F2186" w:rsidP="00C24E8A">
      <w:pPr>
        <w:ind w:left="2268" w:hanging="425"/>
        <w:rPr>
          <w:rFonts w:ascii="Arial" w:hAnsi="Arial" w:cs="Arial"/>
          <w:lang w:eastAsia="ja-JP"/>
        </w:rPr>
      </w:pPr>
    </w:p>
    <w:p w14:paraId="1E2E4A8B" w14:textId="7019CAAA" w:rsidR="005A7AF8" w:rsidRPr="008F414D" w:rsidRDefault="00F04B76" w:rsidP="006308FD">
      <w:pPr>
        <w:pStyle w:val="ListParagraph"/>
        <w:numPr>
          <w:ilvl w:val="0"/>
          <w:numId w:val="11"/>
        </w:numPr>
        <w:ind w:left="2268" w:hanging="425"/>
        <w:rPr>
          <w:rFonts w:ascii="Arial" w:hAnsi="Arial" w:cs="Arial"/>
          <w:lang w:eastAsia="ja-JP"/>
        </w:rPr>
      </w:pPr>
      <w:r w:rsidRPr="008F414D">
        <w:rPr>
          <w:rFonts w:ascii="Arial" w:hAnsi="Arial" w:cs="Arial"/>
          <w:lang w:eastAsia="ja-JP"/>
        </w:rPr>
        <w:t>T</w:t>
      </w:r>
      <w:r w:rsidR="005A7AF8" w:rsidRPr="008F414D">
        <w:rPr>
          <w:rFonts w:ascii="Arial" w:hAnsi="Arial" w:cs="Arial"/>
          <w:lang w:eastAsia="ja-JP"/>
        </w:rPr>
        <w:t xml:space="preserve">he government </w:t>
      </w:r>
      <w:r w:rsidR="00845BC0" w:rsidRPr="008F414D">
        <w:rPr>
          <w:rFonts w:ascii="Arial" w:hAnsi="Arial" w:cs="Arial"/>
          <w:lang w:eastAsia="ja-JP"/>
        </w:rPr>
        <w:t xml:space="preserve">plans to introduce limits on public sector exit payments later this year which could seriously erode </w:t>
      </w:r>
      <w:r w:rsidR="00874417" w:rsidRPr="008F414D">
        <w:rPr>
          <w:rFonts w:ascii="Arial" w:hAnsi="Arial" w:cs="Arial"/>
          <w:lang w:eastAsia="ja-JP"/>
        </w:rPr>
        <w:t xml:space="preserve">the terms of </w:t>
      </w:r>
      <w:r w:rsidR="00845BC0" w:rsidRPr="008F414D">
        <w:rPr>
          <w:rFonts w:ascii="Arial" w:hAnsi="Arial" w:cs="Arial"/>
          <w:lang w:eastAsia="ja-JP"/>
        </w:rPr>
        <w:t>th</w:t>
      </w:r>
      <w:r w:rsidR="0005779C" w:rsidRPr="008F414D">
        <w:rPr>
          <w:rFonts w:ascii="Arial" w:hAnsi="Arial" w:cs="Arial"/>
          <w:lang w:eastAsia="ja-JP"/>
        </w:rPr>
        <w:t>e voluntary redundancy/</w:t>
      </w:r>
      <w:r w:rsidR="00845BC0" w:rsidRPr="008F414D">
        <w:rPr>
          <w:rFonts w:ascii="Arial" w:hAnsi="Arial" w:cs="Arial"/>
          <w:lang w:eastAsia="ja-JP"/>
        </w:rPr>
        <w:t>severance package</w:t>
      </w:r>
      <w:r w:rsidR="00AA2C80" w:rsidRPr="008F414D">
        <w:rPr>
          <w:rFonts w:ascii="Arial" w:hAnsi="Arial" w:cs="Arial"/>
          <w:lang w:eastAsia="ja-JP"/>
        </w:rPr>
        <w:t xml:space="preserve">. More information </w:t>
      </w:r>
      <w:r w:rsidRPr="008F414D">
        <w:rPr>
          <w:rFonts w:ascii="Arial" w:hAnsi="Arial" w:cs="Arial"/>
          <w:lang w:eastAsia="ja-JP"/>
        </w:rPr>
        <w:t xml:space="preserve">on this </w:t>
      </w:r>
      <w:r w:rsidR="00AA2C80" w:rsidRPr="008F414D">
        <w:rPr>
          <w:rFonts w:ascii="Arial" w:hAnsi="Arial" w:cs="Arial"/>
          <w:lang w:eastAsia="ja-JP"/>
        </w:rPr>
        <w:t>to follow</w:t>
      </w:r>
      <w:r w:rsidR="00EA426D" w:rsidRPr="008F414D">
        <w:rPr>
          <w:rFonts w:ascii="Arial" w:hAnsi="Arial" w:cs="Arial"/>
          <w:lang w:eastAsia="ja-JP"/>
        </w:rPr>
        <w:t xml:space="preserve"> when available.</w:t>
      </w:r>
    </w:p>
    <w:p w14:paraId="634AE450" w14:textId="77777777" w:rsidR="00A55574" w:rsidRPr="0056540A" w:rsidRDefault="00A55574" w:rsidP="0056540A">
      <w:pPr>
        <w:rPr>
          <w:rFonts w:ascii="Arial" w:hAnsi="Arial" w:cs="Arial"/>
          <w:lang w:eastAsia="ja-JP"/>
        </w:rPr>
      </w:pPr>
    </w:p>
    <w:p w14:paraId="4B25CFD7" w14:textId="44973FA6" w:rsidR="00A55574" w:rsidRPr="002F46B1" w:rsidRDefault="00A55574" w:rsidP="006308FD">
      <w:pPr>
        <w:pStyle w:val="ListParagraph"/>
        <w:numPr>
          <w:ilvl w:val="0"/>
          <w:numId w:val="6"/>
        </w:numPr>
        <w:ind w:left="993" w:hanging="709"/>
        <w:rPr>
          <w:rFonts w:ascii="Arial" w:hAnsi="Arial" w:cs="Arial"/>
          <w:b/>
          <w:bCs/>
          <w:lang w:eastAsia="ja-JP"/>
        </w:rPr>
      </w:pPr>
      <w:r w:rsidRPr="002F46B1">
        <w:rPr>
          <w:rFonts w:ascii="Arial" w:hAnsi="Arial" w:cs="Arial"/>
          <w:b/>
          <w:bCs/>
          <w:lang w:eastAsia="ja-JP"/>
        </w:rPr>
        <w:t>Continuity of trade union recognition</w:t>
      </w:r>
    </w:p>
    <w:p w14:paraId="7971ABD4" w14:textId="77777777" w:rsidR="00F04B76" w:rsidRPr="0056540A" w:rsidRDefault="00F04B76" w:rsidP="0056540A">
      <w:pPr>
        <w:rPr>
          <w:rFonts w:ascii="Arial" w:hAnsi="Arial" w:cs="Arial"/>
          <w:lang w:eastAsia="ja-JP"/>
        </w:rPr>
      </w:pPr>
    </w:p>
    <w:p w14:paraId="04A351D6" w14:textId="112024CA" w:rsidR="00A55574" w:rsidRPr="004F70ED" w:rsidRDefault="00A55574" w:rsidP="006308FD">
      <w:pPr>
        <w:pStyle w:val="ListParagraph"/>
        <w:numPr>
          <w:ilvl w:val="0"/>
          <w:numId w:val="12"/>
        </w:numPr>
        <w:ind w:left="1560" w:hanging="284"/>
        <w:rPr>
          <w:rFonts w:ascii="Arial" w:hAnsi="Arial" w:cs="Arial"/>
          <w:lang w:eastAsia="ja-JP"/>
        </w:rPr>
      </w:pPr>
      <w:r w:rsidRPr="004F70ED">
        <w:rPr>
          <w:rFonts w:ascii="Arial" w:hAnsi="Arial" w:cs="Arial"/>
          <w:lang w:eastAsia="ja-JP"/>
        </w:rPr>
        <w:t xml:space="preserve">Napo, UNISON and GMB/SCOOP will continue as </w:t>
      </w:r>
      <w:r w:rsidR="00183FFE" w:rsidRPr="004F70ED">
        <w:rPr>
          <w:rFonts w:ascii="Arial" w:hAnsi="Arial" w:cs="Arial"/>
          <w:lang w:eastAsia="ja-JP"/>
        </w:rPr>
        <w:t xml:space="preserve">the </w:t>
      </w:r>
      <w:r w:rsidRPr="004F70ED">
        <w:rPr>
          <w:rFonts w:ascii="Arial" w:hAnsi="Arial" w:cs="Arial"/>
          <w:lang w:eastAsia="ja-JP"/>
        </w:rPr>
        <w:t>recognised trade unions</w:t>
      </w:r>
      <w:r w:rsidR="00F04B76" w:rsidRPr="004F70ED">
        <w:rPr>
          <w:rFonts w:ascii="Arial" w:hAnsi="Arial" w:cs="Arial"/>
          <w:lang w:eastAsia="ja-JP"/>
        </w:rPr>
        <w:t>.</w:t>
      </w:r>
    </w:p>
    <w:p w14:paraId="08873358" w14:textId="77777777" w:rsidR="00A55574" w:rsidRPr="0056540A" w:rsidRDefault="00A55574" w:rsidP="0056540A">
      <w:pPr>
        <w:rPr>
          <w:rFonts w:ascii="Arial" w:hAnsi="Arial" w:cs="Arial"/>
          <w:lang w:eastAsia="ja-JP"/>
        </w:rPr>
      </w:pPr>
    </w:p>
    <w:p w14:paraId="45C97E13" w14:textId="53302E35" w:rsidR="00A55574" w:rsidRPr="002F46B1" w:rsidRDefault="00A55574" w:rsidP="006308FD">
      <w:pPr>
        <w:pStyle w:val="ListParagraph"/>
        <w:numPr>
          <w:ilvl w:val="0"/>
          <w:numId w:val="6"/>
        </w:numPr>
        <w:ind w:left="993" w:hanging="709"/>
        <w:rPr>
          <w:rFonts w:ascii="Arial" w:hAnsi="Arial" w:cs="Arial"/>
          <w:b/>
          <w:bCs/>
          <w:lang w:eastAsia="ja-JP"/>
        </w:rPr>
      </w:pPr>
      <w:r w:rsidRPr="002F46B1">
        <w:rPr>
          <w:rFonts w:ascii="Arial" w:hAnsi="Arial" w:cs="Arial"/>
          <w:b/>
          <w:bCs/>
          <w:lang w:eastAsia="ja-JP"/>
        </w:rPr>
        <w:t xml:space="preserve">Pay &amp; Conditions Harmonisation </w:t>
      </w:r>
      <w:r w:rsidR="00F04B76" w:rsidRPr="002F46B1">
        <w:rPr>
          <w:rFonts w:ascii="Arial" w:hAnsi="Arial" w:cs="Arial"/>
          <w:b/>
          <w:bCs/>
          <w:lang w:eastAsia="ja-JP"/>
        </w:rPr>
        <w:t xml:space="preserve">for Transferees </w:t>
      </w:r>
      <w:r w:rsidRPr="002F46B1">
        <w:rPr>
          <w:rFonts w:ascii="Arial" w:hAnsi="Arial" w:cs="Arial"/>
          <w:b/>
          <w:bCs/>
          <w:lang w:eastAsia="ja-JP"/>
        </w:rPr>
        <w:t xml:space="preserve">from day 1 </w:t>
      </w:r>
      <w:r w:rsidR="00183FFE" w:rsidRPr="002F46B1">
        <w:rPr>
          <w:rFonts w:ascii="Arial" w:hAnsi="Arial" w:cs="Arial"/>
          <w:b/>
          <w:bCs/>
          <w:lang w:eastAsia="ja-JP"/>
        </w:rPr>
        <w:t xml:space="preserve">following the transfer </w:t>
      </w:r>
      <w:r w:rsidRPr="002F46B1">
        <w:rPr>
          <w:rFonts w:ascii="Arial" w:hAnsi="Arial" w:cs="Arial"/>
          <w:b/>
          <w:bCs/>
          <w:lang w:eastAsia="ja-JP"/>
        </w:rPr>
        <w:t>as follows:</w:t>
      </w:r>
    </w:p>
    <w:p w14:paraId="769152A4" w14:textId="77777777" w:rsidR="00F04B76" w:rsidRPr="0056540A" w:rsidRDefault="00F04B76" w:rsidP="0056540A">
      <w:pPr>
        <w:rPr>
          <w:rFonts w:ascii="Arial" w:hAnsi="Arial" w:cs="Arial"/>
          <w:lang w:eastAsia="ja-JP"/>
        </w:rPr>
      </w:pPr>
    </w:p>
    <w:p w14:paraId="5DF68733" w14:textId="2A58B7CA" w:rsidR="00A55574" w:rsidRPr="004F70ED" w:rsidRDefault="00B555AE"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 xml:space="preserve">Full </w:t>
      </w:r>
      <w:r w:rsidR="00A55574" w:rsidRPr="004F70ED">
        <w:rPr>
          <w:rFonts w:ascii="Arial" w:hAnsi="Arial" w:cs="Arial"/>
          <w:lang w:eastAsia="ja-JP"/>
        </w:rPr>
        <w:t xml:space="preserve">NPS pay and conditions </w:t>
      </w:r>
    </w:p>
    <w:p w14:paraId="55ADA9BC" w14:textId="77777777" w:rsidR="00A55574" w:rsidRPr="0056540A" w:rsidRDefault="00A55574" w:rsidP="00E90478">
      <w:pPr>
        <w:ind w:left="1560" w:hanging="284"/>
        <w:rPr>
          <w:rFonts w:ascii="Arial" w:hAnsi="Arial" w:cs="Arial"/>
          <w:lang w:eastAsia="ja-JP"/>
        </w:rPr>
      </w:pPr>
    </w:p>
    <w:p w14:paraId="64013611" w14:textId="2F41273A" w:rsidR="00F04B76" w:rsidRPr="004F70ED" w:rsidRDefault="00A55574"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 xml:space="preserve">NPS job descriptions and pay bands </w:t>
      </w:r>
    </w:p>
    <w:p w14:paraId="1B213529" w14:textId="77777777" w:rsidR="00F04B76" w:rsidRPr="0056540A" w:rsidRDefault="00F04B76" w:rsidP="00E90478">
      <w:pPr>
        <w:ind w:left="1560" w:hanging="284"/>
        <w:rPr>
          <w:rFonts w:ascii="Arial" w:hAnsi="Arial" w:cs="Arial"/>
          <w:lang w:eastAsia="ja-JP"/>
        </w:rPr>
      </w:pPr>
    </w:p>
    <w:p w14:paraId="4723B209" w14:textId="7CC26B89" w:rsidR="00A55574" w:rsidRPr="002A7DAA" w:rsidRDefault="00B555AE"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 xml:space="preserve">Your </w:t>
      </w:r>
      <w:r w:rsidR="00A55574" w:rsidRPr="004F70ED">
        <w:rPr>
          <w:rFonts w:ascii="Arial" w:hAnsi="Arial" w:cs="Arial"/>
          <w:lang w:eastAsia="ja-JP"/>
        </w:rPr>
        <w:t xml:space="preserve">basic </w:t>
      </w:r>
      <w:r w:rsidRPr="004F70ED">
        <w:rPr>
          <w:rFonts w:ascii="Arial" w:hAnsi="Arial" w:cs="Arial"/>
          <w:lang w:eastAsia="ja-JP"/>
        </w:rPr>
        <w:t xml:space="preserve">CRC </w:t>
      </w:r>
      <w:r w:rsidR="00A55574" w:rsidRPr="004F70ED">
        <w:rPr>
          <w:rFonts w:ascii="Arial" w:hAnsi="Arial" w:cs="Arial"/>
          <w:lang w:eastAsia="ja-JP"/>
        </w:rPr>
        <w:t>salary</w:t>
      </w:r>
      <w:r w:rsidRPr="004F70ED">
        <w:rPr>
          <w:rFonts w:ascii="Arial" w:hAnsi="Arial" w:cs="Arial"/>
          <w:lang w:eastAsia="ja-JP"/>
        </w:rPr>
        <w:t xml:space="preserve"> </w:t>
      </w:r>
      <w:r w:rsidR="00A55574" w:rsidRPr="004F70ED">
        <w:rPr>
          <w:rFonts w:ascii="Arial" w:hAnsi="Arial" w:cs="Arial"/>
          <w:lang w:eastAsia="ja-JP"/>
        </w:rPr>
        <w:t xml:space="preserve">(excl. premium pay and/or allowances) </w:t>
      </w:r>
      <w:r w:rsidRPr="004F70ED">
        <w:rPr>
          <w:rFonts w:ascii="Arial" w:hAnsi="Arial" w:cs="Arial"/>
          <w:lang w:eastAsia="ja-JP"/>
        </w:rPr>
        <w:t>will</w:t>
      </w:r>
      <w:r w:rsidR="00A55574" w:rsidRPr="004F70ED">
        <w:rPr>
          <w:rFonts w:ascii="Arial" w:hAnsi="Arial" w:cs="Arial"/>
          <w:lang w:eastAsia="ja-JP"/>
        </w:rPr>
        <w:t xml:space="preserve"> move across to</w:t>
      </w:r>
      <w:r w:rsidR="005A58FA" w:rsidRPr="004F70ED">
        <w:rPr>
          <w:rFonts w:ascii="Arial" w:hAnsi="Arial" w:cs="Arial"/>
          <w:lang w:eastAsia="ja-JP"/>
        </w:rPr>
        <w:t>,</w:t>
      </w:r>
      <w:r w:rsidR="00A55574" w:rsidRPr="004F70ED">
        <w:rPr>
          <w:rFonts w:ascii="Arial" w:hAnsi="Arial" w:cs="Arial"/>
          <w:lang w:eastAsia="ja-JP"/>
        </w:rPr>
        <w:t xml:space="preserve"> either </w:t>
      </w:r>
      <w:r w:rsidR="00DC317C" w:rsidRPr="004F70ED">
        <w:rPr>
          <w:rFonts w:ascii="Arial" w:hAnsi="Arial" w:cs="Arial"/>
          <w:lang w:eastAsia="ja-JP"/>
        </w:rPr>
        <w:t xml:space="preserve">to </w:t>
      </w:r>
      <w:r w:rsidR="00A55574" w:rsidRPr="004F70ED">
        <w:rPr>
          <w:rFonts w:ascii="Arial" w:hAnsi="Arial" w:cs="Arial"/>
          <w:lang w:eastAsia="ja-JP"/>
        </w:rPr>
        <w:t xml:space="preserve">the </w:t>
      </w:r>
      <w:r w:rsidR="005A58FA" w:rsidRPr="004F70ED">
        <w:rPr>
          <w:rFonts w:ascii="Arial" w:hAnsi="Arial" w:cs="Arial"/>
          <w:lang w:eastAsia="ja-JP"/>
        </w:rPr>
        <w:t>same</w:t>
      </w:r>
      <w:r w:rsidR="00A55574" w:rsidRPr="004F70ED">
        <w:rPr>
          <w:rFonts w:ascii="Arial" w:hAnsi="Arial" w:cs="Arial"/>
          <w:lang w:eastAsia="ja-JP"/>
        </w:rPr>
        <w:t xml:space="preserve"> NPS pay point, or </w:t>
      </w:r>
      <w:r w:rsidR="005A58FA" w:rsidRPr="004F70ED">
        <w:rPr>
          <w:rFonts w:ascii="Arial" w:hAnsi="Arial" w:cs="Arial"/>
          <w:lang w:eastAsia="ja-JP"/>
        </w:rPr>
        <w:t xml:space="preserve">to the </w:t>
      </w:r>
      <w:r w:rsidR="00A55574" w:rsidRPr="004F70ED">
        <w:rPr>
          <w:rFonts w:ascii="Arial" w:hAnsi="Arial" w:cs="Arial"/>
          <w:lang w:eastAsia="ja-JP"/>
        </w:rPr>
        <w:t xml:space="preserve">next </w:t>
      </w:r>
      <w:r w:rsidR="00A55574" w:rsidRPr="002A7DAA">
        <w:rPr>
          <w:rFonts w:ascii="Arial" w:hAnsi="Arial" w:cs="Arial"/>
          <w:lang w:eastAsia="ja-JP"/>
        </w:rPr>
        <w:t>highest NPS pay point</w:t>
      </w:r>
      <w:r w:rsidR="005A58FA" w:rsidRPr="002A7DAA">
        <w:rPr>
          <w:rFonts w:ascii="Arial" w:hAnsi="Arial" w:cs="Arial"/>
          <w:lang w:eastAsia="ja-JP"/>
        </w:rPr>
        <w:t xml:space="preserve"> if your CRC salary </w:t>
      </w:r>
      <w:r w:rsidR="008703E2" w:rsidRPr="002A7DAA">
        <w:rPr>
          <w:rFonts w:ascii="Arial" w:hAnsi="Arial" w:cs="Arial"/>
          <w:lang w:eastAsia="ja-JP"/>
        </w:rPr>
        <w:t>point does not match an exact NPS pay point</w:t>
      </w:r>
      <w:r w:rsidR="00F6396F" w:rsidRPr="002A7DAA">
        <w:rPr>
          <w:rFonts w:ascii="Arial" w:hAnsi="Arial" w:cs="Arial"/>
          <w:lang w:eastAsia="ja-JP"/>
        </w:rPr>
        <w:t>,</w:t>
      </w:r>
      <w:r w:rsidR="00A55574" w:rsidRPr="002A7DAA">
        <w:rPr>
          <w:rFonts w:ascii="Arial" w:hAnsi="Arial" w:cs="Arial"/>
          <w:lang w:eastAsia="ja-JP"/>
        </w:rPr>
        <w:t xml:space="preserve"> as applicable</w:t>
      </w:r>
      <w:r w:rsidR="00F6396F" w:rsidRPr="002A7DAA">
        <w:rPr>
          <w:rFonts w:ascii="Arial" w:hAnsi="Arial" w:cs="Arial"/>
          <w:lang w:eastAsia="ja-JP"/>
        </w:rPr>
        <w:t>,</w:t>
      </w:r>
      <w:r w:rsidR="00A55574" w:rsidRPr="002A7DAA">
        <w:rPr>
          <w:rFonts w:ascii="Arial" w:hAnsi="Arial" w:cs="Arial"/>
          <w:lang w:eastAsia="ja-JP"/>
        </w:rPr>
        <w:t xml:space="preserve"> in the NPS pay band to which </w:t>
      </w:r>
      <w:r w:rsidR="00F6396F" w:rsidRPr="002A7DAA">
        <w:rPr>
          <w:rFonts w:ascii="Arial" w:hAnsi="Arial" w:cs="Arial"/>
          <w:lang w:eastAsia="ja-JP"/>
        </w:rPr>
        <w:t xml:space="preserve">your job </w:t>
      </w:r>
      <w:r w:rsidR="00A55574" w:rsidRPr="002A7DAA">
        <w:rPr>
          <w:rFonts w:ascii="Arial" w:hAnsi="Arial" w:cs="Arial"/>
          <w:lang w:eastAsia="ja-JP"/>
        </w:rPr>
        <w:t>is mapped/matched</w:t>
      </w:r>
    </w:p>
    <w:p w14:paraId="3F71CCD9" w14:textId="77777777" w:rsidR="00A55574" w:rsidRPr="0056540A" w:rsidRDefault="00A55574" w:rsidP="00E90478">
      <w:pPr>
        <w:ind w:left="1560" w:hanging="284"/>
        <w:rPr>
          <w:rFonts w:ascii="Arial" w:hAnsi="Arial" w:cs="Arial"/>
          <w:lang w:eastAsia="ja-JP"/>
        </w:rPr>
      </w:pPr>
    </w:p>
    <w:p w14:paraId="40AD1196" w14:textId="425538AE" w:rsidR="00A55574" w:rsidRDefault="00A55574"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 xml:space="preserve">NPS pay progression system, with automatic pay progression guaranteed for the first 12 months, pending agreement to </w:t>
      </w:r>
      <w:r w:rsidR="00330BDA" w:rsidRPr="004F70ED">
        <w:rPr>
          <w:rFonts w:ascii="Arial" w:hAnsi="Arial" w:cs="Arial"/>
          <w:lang w:eastAsia="ja-JP"/>
        </w:rPr>
        <w:t xml:space="preserve">a </w:t>
      </w:r>
      <w:r w:rsidRPr="004F70ED">
        <w:rPr>
          <w:rFonts w:ascii="Arial" w:hAnsi="Arial" w:cs="Arial"/>
          <w:lang w:eastAsia="ja-JP"/>
        </w:rPr>
        <w:t>new NPS competency related pay progression scheme</w:t>
      </w:r>
      <w:r w:rsidR="00330BDA" w:rsidRPr="004F70ED">
        <w:rPr>
          <w:rFonts w:ascii="Arial" w:hAnsi="Arial" w:cs="Arial"/>
          <w:lang w:eastAsia="ja-JP"/>
        </w:rPr>
        <w:t>. At this stage, there is no indication as to when this scheme will be negotiated</w:t>
      </w:r>
      <w:r w:rsidR="002C0C81" w:rsidRPr="004F70ED">
        <w:rPr>
          <w:rFonts w:ascii="Arial" w:hAnsi="Arial" w:cs="Arial"/>
          <w:lang w:eastAsia="ja-JP"/>
        </w:rPr>
        <w:t xml:space="preserve">, </w:t>
      </w:r>
      <w:r w:rsidR="00516DF0" w:rsidRPr="004F70ED">
        <w:rPr>
          <w:rFonts w:ascii="Arial" w:hAnsi="Arial" w:cs="Arial"/>
          <w:lang w:eastAsia="ja-JP"/>
        </w:rPr>
        <w:t>or</w:t>
      </w:r>
      <w:r w:rsidR="002C0C81" w:rsidRPr="004F70ED">
        <w:rPr>
          <w:rFonts w:ascii="Arial" w:hAnsi="Arial" w:cs="Arial"/>
          <w:lang w:eastAsia="ja-JP"/>
        </w:rPr>
        <w:t xml:space="preserve"> implemented</w:t>
      </w:r>
      <w:r w:rsidR="00516DF0" w:rsidRPr="004F70ED">
        <w:rPr>
          <w:rFonts w:ascii="Arial" w:hAnsi="Arial" w:cs="Arial"/>
          <w:lang w:eastAsia="ja-JP"/>
        </w:rPr>
        <w:t xml:space="preserve">, but it will be required to run for 12 months </w:t>
      </w:r>
      <w:r w:rsidR="00850BA7" w:rsidRPr="004F70ED">
        <w:rPr>
          <w:rFonts w:ascii="Arial" w:hAnsi="Arial" w:cs="Arial"/>
          <w:lang w:eastAsia="ja-JP"/>
        </w:rPr>
        <w:t>before it has any link to pay progression</w:t>
      </w:r>
      <w:r w:rsidR="00EF7C57" w:rsidRPr="004F70ED">
        <w:rPr>
          <w:rFonts w:ascii="Arial" w:hAnsi="Arial" w:cs="Arial"/>
          <w:lang w:eastAsia="ja-JP"/>
        </w:rPr>
        <w:t xml:space="preserve"> for any NPS staff</w:t>
      </w:r>
      <w:r w:rsidR="00850BA7" w:rsidRPr="004F70ED">
        <w:rPr>
          <w:rFonts w:ascii="Arial" w:hAnsi="Arial" w:cs="Arial"/>
          <w:lang w:eastAsia="ja-JP"/>
        </w:rPr>
        <w:t>.</w:t>
      </w:r>
    </w:p>
    <w:p w14:paraId="04B36BA4" w14:textId="77777777" w:rsidR="005F417A" w:rsidRPr="005F417A" w:rsidRDefault="005F417A" w:rsidP="005F417A">
      <w:pPr>
        <w:pStyle w:val="ListParagraph"/>
        <w:rPr>
          <w:rFonts w:ascii="Arial" w:hAnsi="Arial" w:cs="Arial"/>
          <w:lang w:eastAsia="ja-JP"/>
        </w:rPr>
      </w:pPr>
    </w:p>
    <w:p w14:paraId="5A6C3829" w14:textId="77777777" w:rsidR="005F417A" w:rsidRPr="004F70ED" w:rsidRDefault="005F417A" w:rsidP="005F417A">
      <w:pPr>
        <w:pStyle w:val="ListParagraph"/>
        <w:ind w:left="1560"/>
        <w:rPr>
          <w:rFonts w:ascii="Arial" w:hAnsi="Arial" w:cs="Arial"/>
          <w:lang w:eastAsia="ja-JP"/>
        </w:rPr>
      </w:pPr>
    </w:p>
    <w:p w14:paraId="4A887125" w14:textId="4B0B7A65" w:rsidR="00A55574" w:rsidRPr="004F70ED" w:rsidRDefault="00A55574"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lastRenderedPageBreak/>
        <w:t>NPS 37 hour working week.</w:t>
      </w:r>
      <w:r w:rsidR="00425C87" w:rsidRPr="004F70ED">
        <w:rPr>
          <w:rFonts w:ascii="Arial" w:hAnsi="Arial" w:cs="Arial"/>
          <w:lang w:eastAsia="ja-JP"/>
        </w:rPr>
        <w:t xml:space="preserve"> Please note that there will be an</w:t>
      </w:r>
      <w:r w:rsidRPr="004F70ED">
        <w:rPr>
          <w:rFonts w:ascii="Arial" w:hAnsi="Arial" w:cs="Arial"/>
          <w:lang w:eastAsia="ja-JP"/>
        </w:rPr>
        <w:t xml:space="preserve"> impact on</w:t>
      </w:r>
      <w:r w:rsidR="00425C87" w:rsidRPr="004F70ED">
        <w:rPr>
          <w:rFonts w:ascii="Arial" w:hAnsi="Arial" w:cs="Arial"/>
          <w:lang w:eastAsia="ja-JP"/>
        </w:rPr>
        <w:t xml:space="preserve"> your</w:t>
      </w:r>
      <w:r w:rsidRPr="004F70ED">
        <w:rPr>
          <w:rFonts w:ascii="Arial" w:hAnsi="Arial" w:cs="Arial"/>
          <w:lang w:eastAsia="ja-JP"/>
        </w:rPr>
        <w:t xml:space="preserve"> basic </w:t>
      </w:r>
      <w:r w:rsidR="00425C87" w:rsidRPr="004F70ED">
        <w:rPr>
          <w:rFonts w:ascii="Arial" w:hAnsi="Arial" w:cs="Arial"/>
          <w:lang w:eastAsia="ja-JP"/>
        </w:rPr>
        <w:t>CRC salary</w:t>
      </w:r>
      <w:r w:rsidRPr="004F70ED">
        <w:rPr>
          <w:rFonts w:ascii="Arial" w:hAnsi="Arial" w:cs="Arial"/>
          <w:lang w:eastAsia="ja-JP"/>
        </w:rPr>
        <w:t xml:space="preserve"> for </w:t>
      </w:r>
      <w:r w:rsidR="002C1FD7" w:rsidRPr="004F70ED">
        <w:rPr>
          <w:rFonts w:ascii="Arial" w:hAnsi="Arial" w:cs="Arial"/>
          <w:lang w:eastAsia="ja-JP"/>
        </w:rPr>
        <w:t>assimilation purposes</w:t>
      </w:r>
      <w:r w:rsidRPr="004F70ED">
        <w:rPr>
          <w:rFonts w:ascii="Arial" w:hAnsi="Arial" w:cs="Arial"/>
          <w:lang w:eastAsia="ja-JP"/>
        </w:rPr>
        <w:t xml:space="preserve"> if </w:t>
      </w:r>
      <w:r w:rsidR="00425C87" w:rsidRPr="004F70ED">
        <w:rPr>
          <w:rFonts w:ascii="Arial" w:hAnsi="Arial" w:cs="Arial"/>
          <w:lang w:eastAsia="ja-JP"/>
        </w:rPr>
        <w:t xml:space="preserve">your </w:t>
      </w:r>
      <w:r w:rsidRPr="004F70ED">
        <w:rPr>
          <w:rFonts w:ascii="Arial" w:hAnsi="Arial" w:cs="Arial"/>
          <w:lang w:eastAsia="ja-JP"/>
        </w:rPr>
        <w:t>CRC hourly working week is more, or less, than 37 hour</w:t>
      </w:r>
      <w:r w:rsidR="00425C87" w:rsidRPr="004F70ED">
        <w:rPr>
          <w:rFonts w:ascii="Arial" w:hAnsi="Arial" w:cs="Arial"/>
          <w:lang w:eastAsia="ja-JP"/>
        </w:rPr>
        <w:t xml:space="preserve">s. </w:t>
      </w:r>
      <w:r w:rsidR="00860D16" w:rsidRPr="004F70ED">
        <w:rPr>
          <w:rFonts w:ascii="Arial" w:hAnsi="Arial" w:cs="Arial"/>
          <w:lang w:eastAsia="ja-JP"/>
        </w:rPr>
        <w:t xml:space="preserve">If you </w:t>
      </w:r>
      <w:r w:rsidR="00F62F96" w:rsidRPr="004F70ED">
        <w:rPr>
          <w:rFonts w:ascii="Arial" w:hAnsi="Arial" w:cs="Arial"/>
          <w:lang w:eastAsia="ja-JP"/>
        </w:rPr>
        <w:t xml:space="preserve">are </w:t>
      </w:r>
      <w:r w:rsidR="00371001" w:rsidRPr="004F70ED">
        <w:rPr>
          <w:rFonts w:ascii="Arial" w:hAnsi="Arial" w:cs="Arial"/>
          <w:lang w:eastAsia="ja-JP"/>
        </w:rPr>
        <w:t xml:space="preserve">currently </w:t>
      </w:r>
      <w:r w:rsidR="00F62F96" w:rsidRPr="004F70ED">
        <w:rPr>
          <w:rFonts w:ascii="Arial" w:hAnsi="Arial" w:cs="Arial"/>
          <w:lang w:eastAsia="ja-JP"/>
        </w:rPr>
        <w:t>a full</w:t>
      </w:r>
      <w:r w:rsidR="00515A4E" w:rsidRPr="004F70ED">
        <w:rPr>
          <w:rFonts w:ascii="Arial" w:hAnsi="Arial" w:cs="Arial"/>
          <w:lang w:eastAsia="ja-JP"/>
        </w:rPr>
        <w:t>-</w:t>
      </w:r>
      <w:r w:rsidR="00F62F96" w:rsidRPr="004F70ED">
        <w:rPr>
          <w:rFonts w:ascii="Arial" w:hAnsi="Arial" w:cs="Arial"/>
          <w:lang w:eastAsia="ja-JP"/>
        </w:rPr>
        <w:t xml:space="preserve">time employee who </w:t>
      </w:r>
      <w:r w:rsidR="00860D16" w:rsidRPr="004F70ED">
        <w:rPr>
          <w:rFonts w:ascii="Arial" w:hAnsi="Arial" w:cs="Arial"/>
          <w:lang w:eastAsia="ja-JP"/>
        </w:rPr>
        <w:t>work</w:t>
      </w:r>
      <w:r w:rsidR="00F62F96" w:rsidRPr="004F70ED">
        <w:rPr>
          <w:rFonts w:ascii="Arial" w:hAnsi="Arial" w:cs="Arial"/>
          <w:lang w:eastAsia="ja-JP"/>
        </w:rPr>
        <w:t>s</w:t>
      </w:r>
      <w:r w:rsidR="00860D16" w:rsidRPr="004F70ED">
        <w:rPr>
          <w:rFonts w:ascii="Arial" w:hAnsi="Arial" w:cs="Arial"/>
          <w:lang w:eastAsia="ja-JP"/>
        </w:rPr>
        <w:t xml:space="preserve"> less than 37 hours</w:t>
      </w:r>
      <w:r w:rsidR="00371001" w:rsidRPr="004F70ED">
        <w:rPr>
          <w:rFonts w:ascii="Arial" w:hAnsi="Arial" w:cs="Arial"/>
          <w:lang w:eastAsia="ja-JP"/>
        </w:rPr>
        <w:t>/week for your CRC</w:t>
      </w:r>
      <w:r w:rsidR="00860D16" w:rsidRPr="004F70ED">
        <w:rPr>
          <w:rFonts w:ascii="Arial" w:hAnsi="Arial" w:cs="Arial"/>
          <w:lang w:eastAsia="ja-JP"/>
        </w:rPr>
        <w:t xml:space="preserve"> (pro-rata for part timers) your CRC basic salary will be increased </w:t>
      </w:r>
      <w:r w:rsidR="00371001" w:rsidRPr="004F70ED">
        <w:rPr>
          <w:rFonts w:ascii="Arial" w:hAnsi="Arial" w:cs="Arial"/>
          <w:lang w:eastAsia="ja-JP"/>
        </w:rPr>
        <w:t xml:space="preserve">for assimilation purposes. If you </w:t>
      </w:r>
      <w:r w:rsidR="004935CD" w:rsidRPr="004F70ED">
        <w:rPr>
          <w:rFonts w:ascii="Arial" w:hAnsi="Arial" w:cs="Arial"/>
          <w:lang w:eastAsia="ja-JP"/>
        </w:rPr>
        <w:t xml:space="preserve">are </w:t>
      </w:r>
      <w:r w:rsidR="00371001" w:rsidRPr="004F70ED">
        <w:rPr>
          <w:rFonts w:ascii="Arial" w:hAnsi="Arial" w:cs="Arial"/>
          <w:lang w:eastAsia="ja-JP"/>
        </w:rPr>
        <w:t xml:space="preserve">currently </w:t>
      </w:r>
      <w:r w:rsidR="004935CD" w:rsidRPr="004F70ED">
        <w:rPr>
          <w:rFonts w:ascii="Arial" w:hAnsi="Arial" w:cs="Arial"/>
          <w:lang w:eastAsia="ja-JP"/>
        </w:rPr>
        <w:t>a full</w:t>
      </w:r>
      <w:r w:rsidR="00515A4E" w:rsidRPr="004F70ED">
        <w:rPr>
          <w:rFonts w:ascii="Arial" w:hAnsi="Arial" w:cs="Arial"/>
          <w:lang w:eastAsia="ja-JP"/>
        </w:rPr>
        <w:t>-</w:t>
      </w:r>
      <w:r w:rsidR="004935CD" w:rsidRPr="004F70ED">
        <w:rPr>
          <w:rFonts w:ascii="Arial" w:hAnsi="Arial" w:cs="Arial"/>
          <w:lang w:eastAsia="ja-JP"/>
        </w:rPr>
        <w:t xml:space="preserve">time employee and </w:t>
      </w:r>
      <w:r w:rsidR="00371001" w:rsidRPr="004F70ED">
        <w:rPr>
          <w:rFonts w:ascii="Arial" w:hAnsi="Arial" w:cs="Arial"/>
          <w:lang w:eastAsia="ja-JP"/>
        </w:rPr>
        <w:t>work more than 37</w:t>
      </w:r>
      <w:r w:rsidR="00061353" w:rsidRPr="004F70ED">
        <w:rPr>
          <w:rFonts w:ascii="Arial" w:hAnsi="Arial" w:cs="Arial"/>
          <w:lang w:eastAsia="ja-JP"/>
        </w:rPr>
        <w:t xml:space="preserve"> </w:t>
      </w:r>
      <w:r w:rsidR="00371001" w:rsidRPr="004F70ED">
        <w:rPr>
          <w:rFonts w:ascii="Arial" w:hAnsi="Arial" w:cs="Arial"/>
          <w:lang w:eastAsia="ja-JP"/>
        </w:rPr>
        <w:t>hours</w:t>
      </w:r>
      <w:r w:rsidR="00061353" w:rsidRPr="004F70ED">
        <w:rPr>
          <w:rFonts w:ascii="Arial" w:hAnsi="Arial" w:cs="Arial"/>
          <w:lang w:eastAsia="ja-JP"/>
        </w:rPr>
        <w:t>/week for your CRC</w:t>
      </w:r>
      <w:r w:rsidR="004935CD" w:rsidRPr="004F70ED">
        <w:rPr>
          <w:rFonts w:ascii="Arial" w:hAnsi="Arial" w:cs="Arial"/>
          <w:lang w:eastAsia="ja-JP"/>
        </w:rPr>
        <w:t xml:space="preserve"> (pro-rata for part-timers)</w:t>
      </w:r>
      <w:r w:rsidR="00061353" w:rsidRPr="004F70ED">
        <w:rPr>
          <w:rFonts w:ascii="Arial" w:hAnsi="Arial" w:cs="Arial"/>
          <w:lang w:eastAsia="ja-JP"/>
        </w:rPr>
        <w:t>, your CRC basic salary will be reduced for assimilation purposes.</w:t>
      </w:r>
      <w:r w:rsidR="00791F27" w:rsidRPr="004F70ED">
        <w:rPr>
          <w:rFonts w:ascii="Arial" w:hAnsi="Arial" w:cs="Arial"/>
          <w:lang w:eastAsia="ja-JP"/>
        </w:rPr>
        <w:t xml:space="preserve"> Full details of </w:t>
      </w:r>
      <w:r w:rsidR="00F84431" w:rsidRPr="004F70ED">
        <w:rPr>
          <w:rFonts w:ascii="Arial" w:hAnsi="Arial" w:cs="Arial"/>
          <w:lang w:eastAsia="ja-JP"/>
        </w:rPr>
        <w:t>these adjustments will be available in the full information pack circulated with the ballot.</w:t>
      </w:r>
    </w:p>
    <w:p w14:paraId="6F69877C" w14:textId="77777777" w:rsidR="00A55574" w:rsidRPr="0056540A" w:rsidRDefault="00A55574" w:rsidP="00E90478">
      <w:pPr>
        <w:ind w:left="1560" w:hanging="284"/>
        <w:rPr>
          <w:rFonts w:ascii="Arial" w:hAnsi="Arial" w:cs="Arial"/>
          <w:lang w:eastAsia="ja-JP"/>
        </w:rPr>
      </w:pPr>
    </w:p>
    <w:p w14:paraId="3E7F813B" w14:textId="77777777" w:rsidR="00A55574" w:rsidRPr="004F70ED" w:rsidRDefault="00A55574"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NPS allowances will replace all CRC allowances</w:t>
      </w:r>
    </w:p>
    <w:p w14:paraId="3C8D7E8A" w14:textId="77777777" w:rsidR="00A55574" w:rsidRPr="0056540A" w:rsidRDefault="00A55574" w:rsidP="0056540A">
      <w:pPr>
        <w:rPr>
          <w:rFonts w:ascii="Arial" w:hAnsi="Arial" w:cs="Arial"/>
          <w:lang w:eastAsia="ja-JP"/>
        </w:rPr>
      </w:pPr>
    </w:p>
    <w:p w14:paraId="1B3C4043" w14:textId="3D146F05" w:rsidR="00A55574" w:rsidRPr="004F70ED" w:rsidRDefault="00A55574" w:rsidP="006308FD">
      <w:pPr>
        <w:pStyle w:val="ListParagraph"/>
        <w:numPr>
          <w:ilvl w:val="0"/>
          <w:numId w:val="13"/>
        </w:numPr>
        <w:ind w:left="1560" w:hanging="284"/>
        <w:rPr>
          <w:rFonts w:ascii="Arial" w:hAnsi="Arial" w:cs="Arial"/>
          <w:lang w:eastAsia="ja-JP"/>
        </w:rPr>
      </w:pPr>
      <w:r w:rsidRPr="004F70ED">
        <w:rPr>
          <w:rFonts w:ascii="Arial" w:hAnsi="Arial" w:cs="Arial"/>
          <w:lang w:eastAsia="ja-JP"/>
        </w:rPr>
        <w:t>NPS will not offer, pay protect, or buy-out, any of the following</w:t>
      </w:r>
      <w:r w:rsidR="00992802" w:rsidRPr="004F70ED">
        <w:rPr>
          <w:rFonts w:ascii="Arial" w:hAnsi="Arial" w:cs="Arial"/>
          <w:lang w:eastAsia="ja-JP"/>
        </w:rPr>
        <w:t xml:space="preserve"> (list is not exhaustive)</w:t>
      </w:r>
      <w:r w:rsidRPr="004F70ED">
        <w:rPr>
          <w:rFonts w:ascii="Arial" w:hAnsi="Arial" w:cs="Arial"/>
          <w:lang w:eastAsia="ja-JP"/>
        </w:rPr>
        <w:t>:</w:t>
      </w:r>
    </w:p>
    <w:p w14:paraId="717A12CB"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Housing (employer-provided or employer-paid) furnished or not, with or without free utilities (unless a formal relocation commitment was made by the former employer);</w:t>
      </w:r>
    </w:p>
    <w:p w14:paraId="732FE862"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 xml:space="preserve">Group or individual insurance (health, dental, life etc.); </w:t>
      </w:r>
    </w:p>
    <w:p w14:paraId="0FF2F483"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Private medical care;</w:t>
      </w:r>
    </w:p>
    <w:p w14:paraId="769AF145"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Disability income protection;</w:t>
      </w:r>
    </w:p>
    <w:p w14:paraId="3126E04C"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Lease cars;</w:t>
      </w:r>
    </w:p>
    <w:p w14:paraId="3B77A3BE"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 xml:space="preserve">Day care; </w:t>
      </w:r>
    </w:p>
    <w:p w14:paraId="77D18B95"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Tuition reimbursement;</w:t>
      </w:r>
    </w:p>
    <w:p w14:paraId="3CE4D1FC"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Profit sharing;</w:t>
      </w:r>
    </w:p>
    <w:p w14:paraId="315877F4"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Employer student loan contributions;</w:t>
      </w:r>
    </w:p>
    <w:p w14:paraId="29FEA974" w14:textId="77777777"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Conveyancing</w:t>
      </w:r>
    </w:p>
    <w:p w14:paraId="29B78A81" w14:textId="349F9EA9"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Car parking charges</w:t>
      </w:r>
      <w:r w:rsidR="00992802" w:rsidRPr="003F0B17">
        <w:rPr>
          <w:rFonts w:ascii="Arial" w:hAnsi="Arial" w:cs="Arial"/>
          <w:lang w:eastAsia="en-GB"/>
        </w:rPr>
        <w:t xml:space="preserve"> </w:t>
      </w:r>
      <w:r w:rsidR="008846AA" w:rsidRPr="003F0B17">
        <w:rPr>
          <w:rFonts w:ascii="Arial" w:hAnsi="Arial" w:cs="Arial"/>
          <w:lang w:eastAsia="en-GB"/>
        </w:rPr>
        <w:t>for parking at</w:t>
      </w:r>
      <w:r w:rsidR="00992802" w:rsidRPr="003F0B17">
        <w:rPr>
          <w:rFonts w:ascii="Arial" w:hAnsi="Arial" w:cs="Arial"/>
          <w:lang w:eastAsia="en-GB"/>
        </w:rPr>
        <w:t xml:space="preserve"> normal place of work</w:t>
      </w:r>
    </w:p>
    <w:p w14:paraId="014935A8" w14:textId="77777777" w:rsidR="00A55574" w:rsidRPr="0056540A" w:rsidRDefault="00A55574" w:rsidP="00E90478">
      <w:pPr>
        <w:ind w:left="1560" w:hanging="284"/>
        <w:rPr>
          <w:rFonts w:ascii="Arial" w:hAnsi="Arial" w:cs="Arial"/>
          <w:lang w:eastAsia="ja-JP"/>
        </w:rPr>
      </w:pPr>
    </w:p>
    <w:p w14:paraId="709C29BF" w14:textId="77777777" w:rsidR="00A55574" w:rsidRPr="00F92F19" w:rsidRDefault="00A55574" w:rsidP="006308FD">
      <w:pPr>
        <w:pStyle w:val="ListParagraph"/>
        <w:numPr>
          <w:ilvl w:val="0"/>
          <w:numId w:val="13"/>
        </w:numPr>
        <w:ind w:left="1560" w:hanging="284"/>
        <w:rPr>
          <w:rFonts w:ascii="Arial" w:hAnsi="Arial" w:cs="Arial"/>
          <w:lang w:eastAsia="ja-JP"/>
        </w:rPr>
      </w:pPr>
      <w:r w:rsidRPr="00F92F19">
        <w:rPr>
          <w:rFonts w:ascii="Arial" w:hAnsi="Arial" w:cs="Arial"/>
          <w:lang w:eastAsia="ja-JP"/>
        </w:rPr>
        <w:t>Annual leave</w:t>
      </w:r>
    </w:p>
    <w:p w14:paraId="31FA7BAD" w14:textId="013C98B8" w:rsidR="00A55574" w:rsidRPr="00F92F19" w:rsidRDefault="00580293" w:rsidP="006308FD">
      <w:pPr>
        <w:pStyle w:val="ListParagraph"/>
        <w:numPr>
          <w:ilvl w:val="0"/>
          <w:numId w:val="15"/>
        </w:numPr>
        <w:ind w:left="2268" w:hanging="567"/>
        <w:rPr>
          <w:rFonts w:ascii="Arial" w:hAnsi="Arial" w:cs="Arial"/>
          <w:lang w:eastAsia="ja-JP"/>
        </w:rPr>
      </w:pPr>
      <w:r w:rsidRPr="00F92F19">
        <w:rPr>
          <w:rFonts w:ascii="Arial" w:hAnsi="Arial" w:cs="Arial"/>
          <w:lang w:eastAsia="ja-JP"/>
        </w:rPr>
        <w:t>CRC s</w:t>
      </w:r>
      <w:r w:rsidR="00A55574" w:rsidRPr="00F92F19">
        <w:rPr>
          <w:rFonts w:ascii="Arial" w:hAnsi="Arial" w:cs="Arial"/>
          <w:lang w:eastAsia="ja-JP"/>
        </w:rPr>
        <w:t xml:space="preserve">taff in post </w:t>
      </w:r>
      <w:r w:rsidR="00C83CF4" w:rsidRPr="00F92F19">
        <w:rPr>
          <w:rFonts w:ascii="Arial" w:hAnsi="Arial" w:cs="Arial"/>
          <w:lang w:eastAsia="ja-JP"/>
        </w:rPr>
        <w:t>on/</w:t>
      </w:r>
      <w:r w:rsidR="00A55574" w:rsidRPr="00F92F19">
        <w:rPr>
          <w:rFonts w:ascii="Arial" w:hAnsi="Arial" w:cs="Arial"/>
          <w:lang w:eastAsia="ja-JP"/>
        </w:rPr>
        <w:t>pre 31.08.17:</w:t>
      </w:r>
      <w:r w:rsidR="00C83CF4" w:rsidRPr="00F92F19">
        <w:rPr>
          <w:rFonts w:ascii="Arial" w:hAnsi="Arial" w:cs="Arial"/>
          <w:lang w:eastAsia="ja-JP"/>
        </w:rPr>
        <w:t xml:space="preserve">   </w:t>
      </w:r>
      <w:r w:rsidR="00A55574" w:rsidRPr="00F92F19">
        <w:rPr>
          <w:rFonts w:ascii="Arial" w:hAnsi="Arial" w:cs="Arial"/>
          <w:lang w:eastAsia="ja-JP"/>
        </w:rPr>
        <w:t>33 days after 7 years</w:t>
      </w:r>
    </w:p>
    <w:p w14:paraId="71676174" w14:textId="3CEF4D37" w:rsidR="00A55574" w:rsidRPr="00F92F19" w:rsidRDefault="00580293" w:rsidP="006308FD">
      <w:pPr>
        <w:pStyle w:val="ListParagraph"/>
        <w:numPr>
          <w:ilvl w:val="0"/>
          <w:numId w:val="15"/>
        </w:numPr>
        <w:ind w:left="2268" w:hanging="567"/>
        <w:rPr>
          <w:rFonts w:ascii="Arial" w:hAnsi="Arial" w:cs="Arial"/>
          <w:lang w:eastAsia="ja-JP"/>
        </w:rPr>
      </w:pPr>
      <w:r w:rsidRPr="00F92F19">
        <w:rPr>
          <w:rFonts w:ascii="Arial" w:hAnsi="Arial" w:cs="Arial"/>
          <w:lang w:eastAsia="ja-JP"/>
        </w:rPr>
        <w:t>CRC s</w:t>
      </w:r>
      <w:r w:rsidR="00A55574" w:rsidRPr="00F92F19">
        <w:rPr>
          <w:rFonts w:ascii="Arial" w:hAnsi="Arial" w:cs="Arial"/>
          <w:lang w:eastAsia="ja-JP"/>
        </w:rPr>
        <w:t xml:space="preserve">taff in post </w:t>
      </w:r>
      <w:r w:rsidR="00C83CF4" w:rsidRPr="00F92F19">
        <w:rPr>
          <w:rFonts w:ascii="Arial" w:hAnsi="Arial" w:cs="Arial"/>
          <w:lang w:eastAsia="ja-JP"/>
        </w:rPr>
        <w:t>on/</w:t>
      </w:r>
      <w:r w:rsidR="00A55574" w:rsidRPr="00F92F19">
        <w:rPr>
          <w:rFonts w:ascii="Arial" w:hAnsi="Arial" w:cs="Arial"/>
          <w:lang w:eastAsia="ja-JP"/>
        </w:rPr>
        <w:t>after 01.09.17:</w:t>
      </w:r>
      <w:r w:rsidR="00C83CF4" w:rsidRPr="00F92F19">
        <w:rPr>
          <w:rFonts w:ascii="Arial" w:hAnsi="Arial" w:cs="Arial"/>
          <w:lang w:eastAsia="ja-JP"/>
        </w:rPr>
        <w:t xml:space="preserve"> </w:t>
      </w:r>
      <w:r w:rsidR="00A55574" w:rsidRPr="00F92F19">
        <w:rPr>
          <w:rFonts w:ascii="Arial" w:hAnsi="Arial" w:cs="Arial"/>
          <w:lang w:eastAsia="ja-JP"/>
        </w:rPr>
        <w:t>31 days after 5 years</w:t>
      </w:r>
    </w:p>
    <w:p w14:paraId="43720BB9" w14:textId="77777777" w:rsidR="00803FE0" w:rsidRPr="0056540A" w:rsidRDefault="00803FE0" w:rsidP="00E90478">
      <w:pPr>
        <w:ind w:left="1560" w:hanging="284"/>
        <w:rPr>
          <w:rFonts w:ascii="Arial" w:hAnsi="Arial" w:cs="Arial"/>
          <w:lang w:eastAsia="ja-JP"/>
        </w:rPr>
      </w:pPr>
    </w:p>
    <w:p w14:paraId="44FEB1AE" w14:textId="4A3C47C2" w:rsidR="00803FE0" w:rsidRPr="00F92F19" w:rsidRDefault="00803FE0" w:rsidP="006308FD">
      <w:pPr>
        <w:pStyle w:val="ListParagraph"/>
        <w:numPr>
          <w:ilvl w:val="0"/>
          <w:numId w:val="13"/>
        </w:numPr>
        <w:ind w:left="1560" w:hanging="284"/>
        <w:rPr>
          <w:rFonts w:ascii="Arial" w:hAnsi="Arial" w:cs="Arial"/>
          <w:lang w:eastAsia="ja-JP"/>
        </w:rPr>
      </w:pPr>
      <w:r w:rsidRPr="00F92F19">
        <w:rPr>
          <w:rFonts w:ascii="Arial" w:hAnsi="Arial" w:cs="Arial"/>
          <w:lang w:eastAsia="ja-JP"/>
        </w:rPr>
        <w:t>Sick Pay</w:t>
      </w:r>
    </w:p>
    <w:p w14:paraId="0599BA51" w14:textId="608E1DC3" w:rsidR="00803FE0" w:rsidRPr="0056540A" w:rsidRDefault="00803FE0" w:rsidP="00670C85">
      <w:pPr>
        <w:ind w:left="1560"/>
        <w:rPr>
          <w:rFonts w:ascii="Arial" w:hAnsi="Arial" w:cs="Arial"/>
          <w:lang w:eastAsia="ja-JP"/>
        </w:rPr>
      </w:pPr>
      <w:r w:rsidRPr="0056540A">
        <w:rPr>
          <w:rFonts w:ascii="Arial" w:hAnsi="Arial" w:cs="Arial"/>
          <w:lang w:eastAsia="ja-JP"/>
        </w:rPr>
        <w:t xml:space="preserve">No change to current arrangements for </w:t>
      </w:r>
      <w:r w:rsidR="00A84A8E" w:rsidRPr="0056540A">
        <w:rPr>
          <w:rFonts w:ascii="Arial" w:hAnsi="Arial" w:cs="Arial"/>
          <w:lang w:eastAsia="ja-JP"/>
        </w:rPr>
        <w:t xml:space="preserve">most </w:t>
      </w:r>
      <w:r w:rsidRPr="0056540A">
        <w:rPr>
          <w:rFonts w:ascii="Arial" w:hAnsi="Arial" w:cs="Arial"/>
          <w:lang w:eastAsia="ja-JP"/>
        </w:rPr>
        <w:t>CRC staff</w:t>
      </w:r>
    </w:p>
    <w:p w14:paraId="26129587" w14:textId="77777777" w:rsidR="00A55574" w:rsidRPr="0056540A" w:rsidRDefault="00A55574" w:rsidP="00E90478">
      <w:pPr>
        <w:ind w:left="1560" w:hanging="284"/>
        <w:rPr>
          <w:rFonts w:ascii="Arial" w:hAnsi="Arial" w:cs="Arial"/>
          <w:lang w:eastAsia="ja-JP"/>
        </w:rPr>
      </w:pPr>
    </w:p>
    <w:p w14:paraId="31FF3595" w14:textId="0BE6A736" w:rsidR="00A55574" w:rsidRPr="00F92F19" w:rsidRDefault="00A55574" w:rsidP="006308FD">
      <w:pPr>
        <w:pStyle w:val="ListParagraph"/>
        <w:numPr>
          <w:ilvl w:val="0"/>
          <w:numId w:val="13"/>
        </w:numPr>
        <w:ind w:left="1560" w:hanging="284"/>
        <w:rPr>
          <w:rFonts w:ascii="Arial" w:hAnsi="Arial" w:cs="Arial"/>
          <w:lang w:eastAsia="ja-JP"/>
        </w:rPr>
      </w:pPr>
      <w:r w:rsidRPr="00F92F19">
        <w:rPr>
          <w:rFonts w:ascii="Arial" w:hAnsi="Arial" w:cs="Arial"/>
          <w:lang w:eastAsia="ja-JP"/>
        </w:rPr>
        <w:t>Mileage Allowance:</w:t>
      </w:r>
      <w:r w:rsidR="002D1DEA" w:rsidRPr="00F92F19">
        <w:rPr>
          <w:rFonts w:ascii="Arial" w:hAnsi="Arial" w:cs="Arial"/>
          <w:lang w:eastAsia="ja-JP"/>
        </w:rPr>
        <w:tab/>
      </w:r>
      <w:r w:rsidRPr="00F92F19">
        <w:rPr>
          <w:rFonts w:ascii="Arial" w:hAnsi="Arial" w:cs="Arial"/>
          <w:lang w:eastAsia="ja-JP"/>
        </w:rPr>
        <w:t>45p/mile up to 10,000 miles/year</w:t>
      </w:r>
    </w:p>
    <w:p w14:paraId="07B2B0DF" w14:textId="5DED8C8E" w:rsidR="00982613" w:rsidRPr="0056540A" w:rsidRDefault="008B4FD8" w:rsidP="00670C85">
      <w:pPr>
        <w:ind w:left="3720" w:firstLine="600"/>
        <w:rPr>
          <w:rFonts w:ascii="Arial" w:hAnsi="Arial" w:cs="Arial"/>
          <w:lang w:eastAsia="ja-JP"/>
        </w:rPr>
      </w:pPr>
      <w:r w:rsidRPr="0056540A">
        <w:rPr>
          <w:rFonts w:ascii="Arial" w:hAnsi="Arial" w:cs="Arial"/>
          <w:lang w:eastAsia="ja-JP"/>
        </w:rPr>
        <w:t>25p/mile over 10,000 miles/year</w:t>
      </w:r>
    </w:p>
    <w:p w14:paraId="26B7714B" w14:textId="77777777" w:rsidR="00A55574" w:rsidRPr="0056540A" w:rsidRDefault="00A55574" w:rsidP="00E90478">
      <w:pPr>
        <w:ind w:left="1560" w:hanging="284"/>
        <w:rPr>
          <w:rFonts w:ascii="Arial" w:hAnsi="Arial" w:cs="Arial"/>
          <w:lang w:eastAsia="ja-JP"/>
        </w:rPr>
      </w:pPr>
    </w:p>
    <w:p w14:paraId="66820DC1" w14:textId="41E08577" w:rsidR="00A55574" w:rsidRPr="0006634C" w:rsidRDefault="00A55574" w:rsidP="006308FD">
      <w:pPr>
        <w:pStyle w:val="ListParagraph"/>
        <w:numPr>
          <w:ilvl w:val="0"/>
          <w:numId w:val="13"/>
        </w:numPr>
        <w:ind w:left="1560" w:hanging="284"/>
        <w:rPr>
          <w:rFonts w:ascii="Arial" w:hAnsi="Arial" w:cs="Arial"/>
          <w:lang w:eastAsia="ja-JP"/>
        </w:rPr>
      </w:pPr>
      <w:r w:rsidRPr="0006634C">
        <w:rPr>
          <w:rFonts w:ascii="Arial" w:hAnsi="Arial" w:cs="Arial"/>
          <w:lang w:eastAsia="ja-JP"/>
        </w:rPr>
        <w:t>London Allowance</w:t>
      </w:r>
      <w:r w:rsidR="002D1DEA" w:rsidRPr="0006634C">
        <w:rPr>
          <w:rFonts w:ascii="Arial" w:hAnsi="Arial" w:cs="Arial"/>
          <w:lang w:eastAsia="ja-JP"/>
        </w:rPr>
        <w:tab/>
      </w:r>
      <w:r w:rsidR="002D1DEA" w:rsidRPr="0006634C">
        <w:rPr>
          <w:rFonts w:ascii="Arial" w:hAnsi="Arial" w:cs="Arial"/>
          <w:lang w:eastAsia="ja-JP"/>
        </w:rPr>
        <w:tab/>
        <w:t>£</w:t>
      </w:r>
      <w:r w:rsidRPr="0006634C">
        <w:rPr>
          <w:rFonts w:ascii="Arial" w:hAnsi="Arial" w:cs="Arial"/>
          <w:lang w:eastAsia="ja-JP"/>
        </w:rPr>
        <w:t>3,889</w:t>
      </w:r>
      <w:r w:rsidR="002D1DEA" w:rsidRPr="0006634C">
        <w:rPr>
          <w:rFonts w:ascii="Arial" w:hAnsi="Arial" w:cs="Arial"/>
          <w:lang w:eastAsia="ja-JP"/>
        </w:rPr>
        <w:t xml:space="preserve"> per annum</w:t>
      </w:r>
    </w:p>
    <w:p w14:paraId="26569834" w14:textId="27A2CC25" w:rsidR="00A55574" w:rsidRPr="0056540A" w:rsidRDefault="00A55574" w:rsidP="00E90478">
      <w:pPr>
        <w:ind w:left="1560" w:hanging="284"/>
        <w:rPr>
          <w:rFonts w:ascii="Arial" w:hAnsi="Arial" w:cs="Arial"/>
          <w:lang w:eastAsia="ja-JP"/>
        </w:rPr>
      </w:pPr>
    </w:p>
    <w:p w14:paraId="6319DCBA" w14:textId="370AC258" w:rsidR="00A55574" w:rsidRPr="0006634C" w:rsidRDefault="00A55574" w:rsidP="006308FD">
      <w:pPr>
        <w:pStyle w:val="ListParagraph"/>
        <w:numPr>
          <w:ilvl w:val="0"/>
          <w:numId w:val="13"/>
        </w:numPr>
        <w:ind w:left="1560" w:hanging="284"/>
        <w:rPr>
          <w:rFonts w:ascii="Arial" w:hAnsi="Arial" w:cs="Arial"/>
          <w:lang w:eastAsia="ja-JP"/>
        </w:rPr>
      </w:pPr>
      <w:r w:rsidRPr="0006634C">
        <w:rPr>
          <w:rFonts w:ascii="Arial" w:hAnsi="Arial" w:cs="Arial"/>
          <w:lang w:eastAsia="ja-JP"/>
        </w:rPr>
        <w:t>Prison Supplement</w:t>
      </w:r>
      <w:r w:rsidR="002D1DEA" w:rsidRPr="0006634C">
        <w:rPr>
          <w:rFonts w:ascii="Arial" w:hAnsi="Arial" w:cs="Arial"/>
          <w:lang w:eastAsia="ja-JP"/>
        </w:rPr>
        <w:tab/>
      </w:r>
      <w:r w:rsidR="002D1DEA" w:rsidRPr="0006634C">
        <w:rPr>
          <w:rFonts w:ascii="Arial" w:hAnsi="Arial" w:cs="Arial"/>
          <w:lang w:eastAsia="ja-JP"/>
        </w:rPr>
        <w:tab/>
      </w:r>
      <w:r w:rsidRPr="0006634C">
        <w:rPr>
          <w:rFonts w:ascii="Arial" w:hAnsi="Arial" w:cs="Arial"/>
          <w:lang w:eastAsia="ja-JP"/>
        </w:rPr>
        <w:t>£675</w:t>
      </w:r>
      <w:r w:rsidR="002D1DEA" w:rsidRPr="0006634C">
        <w:rPr>
          <w:rFonts w:ascii="Arial" w:hAnsi="Arial" w:cs="Arial"/>
          <w:lang w:eastAsia="ja-JP"/>
        </w:rPr>
        <w:t xml:space="preserve"> per annum</w:t>
      </w:r>
    </w:p>
    <w:p w14:paraId="7235C39A" w14:textId="77777777" w:rsidR="00A55574" w:rsidRPr="0056540A" w:rsidRDefault="00A55574" w:rsidP="00E90478">
      <w:pPr>
        <w:ind w:left="1560" w:hanging="284"/>
        <w:rPr>
          <w:rFonts w:ascii="Arial" w:hAnsi="Arial" w:cs="Arial"/>
          <w:lang w:eastAsia="ja-JP"/>
        </w:rPr>
      </w:pPr>
    </w:p>
    <w:p w14:paraId="139DEAB3" w14:textId="37BD4CB5" w:rsidR="00A55574" w:rsidRPr="0006634C" w:rsidRDefault="00A55574" w:rsidP="006308FD">
      <w:pPr>
        <w:pStyle w:val="ListParagraph"/>
        <w:numPr>
          <w:ilvl w:val="0"/>
          <w:numId w:val="13"/>
        </w:numPr>
        <w:ind w:left="1560" w:hanging="284"/>
        <w:rPr>
          <w:rFonts w:ascii="Arial" w:hAnsi="Arial" w:cs="Arial"/>
          <w:lang w:eastAsia="ja-JP"/>
        </w:rPr>
      </w:pPr>
      <w:r w:rsidRPr="0006634C">
        <w:rPr>
          <w:rFonts w:ascii="Arial" w:hAnsi="Arial" w:cs="Arial"/>
          <w:lang w:eastAsia="ja-JP"/>
        </w:rPr>
        <w:t>Standby</w:t>
      </w:r>
      <w:r w:rsidR="002D1DEA" w:rsidRPr="0006634C">
        <w:rPr>
          <w:rFonts w:ascii="Arial" w:hAnsi="Arial" w:cs="Arial"/>
          <w:lang w:eastAsia="ja-JP"/>
        </w:rPr>
        <w:tab/>
      </w:r>
      <w:r w:rsidR="002D1DEA" w:rsidRPr="0006634C">
        <w:rPr>
          <w:rFonts w:ascii="Arial" w:hAnsi="Arial" w:cs="Arial"/>
          <w:lang w:eastAsia="ja-JP"/>
        </w:rPr>
        <w:tab/>
      </w:r>
      <w:r w:rsidR="002D1DEA" w:rsidRPr="0006634C">
        <w:rPr>
          <w:rFonts w:ascii="Arial" w:hAnsi="Arial" w:cs="Arial"/>
          <w:lang w:eastAsia="ja-JP"/>
        </w:rPr>
        <w:tab/>
      </w:r>
      <w:r w:rsidRPr="0006634C">
        <w:rPr>
          <w:rFonts w:ascii="Arial" w:hAnsi="Arial" w:cs="Arial"/>
          <w:lang w:eastAsia="ja-JP"/>
        </w:rPr>
        <w:t>£42.61</w:t>
      </w:r>
      <w:r w:rsidR="002D1DEA" w:rsidRPr="0006634C">
        <w:rPr>
          <w:rFonts w:ascii="Arial" w:hAnsi="Arial" w:cs="Arial"/>
          <w:lang w:eastAsia="ja-JP"/>
        </w:rPr>
        <w:t xml:space="preserve"> </w:t>
      </w:r>
      <w:r w:rsidRPr="0006634C">
        <w:rPr>
          <w:rFonts w:ascii="Arial" w:hAnsi="Arial" w:cs="Arial"/>
          <w:lang w:eastAsia="ja-JP"/>
        </w:rPr>
        <w:t xml:space="preserve">per shift </w:t>
      </w:r>
    </w:p>
    <w:p w14:paraId="2C41A354" w14:textId="77777777" w:rsidR="00A55574" w:rsidRPr="0056540A" w:rsidRDefault="00A55574" w:rsidP="0056540A">
      <w:pPr>
        <w:rPr>
          <w:rFonts w:ascii="Arial" w:hAnsi="Arial" w:cs="Arial"/>
          <w:lang w:eastAsia="ja-JP"/>
        </w:rPr>
      </w:pPr>
    </w:p>
    <w:p w14:paraId="6D23A03C" w14:textId="7434966A" w:rsidR="00A55574" w:rsidRPr="0006634C" w:rsidRDefault="00A55574" w:rsidP="006308FD">
      <w:pPr>
        <w:pStyle w:val="ListParagraph"/>
        <w:numPr>
          <w:ilvl w:val="0"/>
          <w:numId w:val="13"/>
        </w:numPr>
        <w:ind w:left="1560" w:hanging="284"/>
        <w:rPr>
          <w:rFonts w:ascii="Arial" w:hAnsi="Arial" w:cs="Arial"/>
          <w:lang w:eastAsia="ja-JP"/>
        </w:rPr>
      </w:pPr>
      <w:r w:rsidRPr="0006634C">
        <w:rPr>
          <w:rFonts w:ascii="Arial" w:hAnsi="Arial" w:cs="Arial"/>
          <w:lang w:eastAsia="ja-JP"/>
        </w:rPr>
        <w:t>Sleeping</w:t>
      </w:r>
      <w:r w:rsidR="00D621C3" w:rsidRPr="0006634C">
        <w:rPr>
          <w:rFonts w:ascii="Arial" w:hAnsi="Arial" w:cs="Arial"/>
          <w:lang w:eastAsia="ja-JP"/>
        </w:rPr>
        <w:t>-</w:t>
      </w:r>
      <w:r w:rsidRPr="0006634C">
        <w:rPr>
          <w:rFonts w:ascii="Arial" w:hAnsi="Arial" w:cs="Arial"/>
          <w:lang w:eastAsia="ja-JP"/>
        </w:rPr>
        <w:t>In Duty</w:t>
      </w:r>
      <w:r w:rsidR="002D1DEA" w:rsidRPr="0006634C">
        <w:rPr>
          <w:rFonts w:ascii="Arial" w:hAnsi="Arial" w:cs="Arial"/>
          <w:lang w:eastAsia="ja-JP"/>
        </w:rPr>
        <w:tab/>
      </w:r>
      <w:r w:rsidR="002D1DEA" w:rsidRPr="0006634C">
        <w:rPr>
          <w:rFonts w:ascii="Arial" w:hAnsi="Arial" w:cs="Arial"/>
          <w:lang w:eastAsia="ja-JP"/>
        </w:rPr>
        <w:tab/>
      </w:r>
      <w:r w:rsidRPr="0006634C">
        <w:rPr>
          <w:rFonts w:ascii="Arial" w:hAnsi="Arial" w:cs="Arial"/>
          <w:lang w:eastAsia="ja-JP"/>
        </w:rPr>
        <w:t xml:space="preserve">£39.63 per shift </w:t>
      </w:r>
    </w:p>
    <w:p w14:paraId="0AC70C05" w14:textId="77777777" w:rsidR="00A55574" w:rsidRPr="0056540A" w:rsidRDefault="00A55574" w:rsidP="0056540A">
      <w:pPr>
        <w:rPr>
          <w:rFonts w:ascii="Arial" w:hAnsi="Arial" w:cs="Arial"/>
          <w:lang w:eastAsia="ja-JP"/>
        </w:rPr>
      </w:pPr>
    </w:p>
    <w:p w14:paraId="01121DDA" w14:textId="022A5CB5" w:rsidR="000F41AD" w:rsidRPr="002F46B1" w:rsidRDefault="00A55574" w:rsidP="006308FD">
      <w:pPr>
        <w:pStyle w:val="ListParagraph"/>
        <w:numPr>
          <w:ilvl w:val="0"/>
          <w:numId w:val="6"/>
        </w:numPr>
        <w:ind w:left="709" w:hanging="426"/>
        <w:rPr>
          <w:rFonts w:ascii="Arial" w:hAnsi="Arial" w:cs="Arial"/>
          <w:b/>
          <w:bCs/>
          <w:lang w:eastAsia="ja-JP"/>
        </w:rPr>
      </w:pPr>
      <w:r w:rsidRPr="002F46B1">
        <w:rPr>
          <w:rFonts w:ascii="Arial" w:hAnsi="Arial" w:cs="Arial"/>
          <w:b/>
          <w:bCs/>
          <w:lang w:eastAsia="ja-JP"/>
        </w:rPr>
        <w:lastRenderedPageBreak/>
        <w:t xml:space="preserve">Pay Protection </w:t>
      </w:r>
    </w:p>
    <w:p w14:paraId="2E333DE2" w14:textId="77777777" w:rsidR="000F41AD" w:rsidRPr="0056540A" w:rsidRDefault="000F41AD" w:rsidP="0056540A">
      <w:pPr>
        <w:rPr>
          <w:rFonts w:ascii="Arial" w:hAnsi="Arial" w:cs="Arial"/>
          <w:lang w:eastAsia="ja-JP"/>
        </w:rPr>
      </w:pPr>
    </w:p>
    <w:p w14:paraId="1124D6CA" w14:textId="0AD3BC82" w:rsidR="00A55574" w:rsidRPr="0056540A" w:rsidRDefault="000F41AD" w:rsidP="0012398A">
      <w:pPr>
        <w:ind w:left="709"/>
        <w:rPr>
          <w:rFonts w:ascii="Arial" w:hAnsi="Arial" w:cs="Arial"/>
          <w:lang w:eastAsia="ja-JP"/>
        </w:rPr>
      </w:pPr>
      <w:r w:rsidRPr="0056540A">
        <w:rPr>
          <w:rFonts w:ascii="Arial" w:hAnsi="Arial" w:cs="Arial"/>
          <w:lang w:eastAsia="ja-JP"/>
        </w:rPr>
        <w:t>F</w:t>
      </w:r>
      <w:r w:rsidR="00A55574" w:rsidRPr="0056540A">
        <w:rPr>
          <w:rFonts w:ascii="Arial" w:hAnsi="Arial" w:cs="Arial"/>
          <w:lang w:eastAsia="ja-JP"/>
        </w:rPr>
        <w:t>or staff who transfer into a</w:t>
      </w:r>
      <w:r w:rsidR="00C847CE" w:rsidRPr="0056540A">
        <w:rPr>
          <w:rFonts w:ascii="Arial" w:hAnsi="Arial" w:cs="Arial"/>
          <w:lang w:eastAsia="ja-JP"/>
        </w:rPr>
        <w:t xml:space="preserve">n </w:t>
      </w:r>
      <w:r w:rsidR="00A55574" w:rsidRPr="0056540A">
        <w:rPr>
          <w:rFonts w:ascii="Arial" w:hAnsi="Arial" w:cs="Arial"/>
          <w:lang w:eastAsia="ja-JP"/>
        </w:rPr>
        <w:t>NPS job</w:t>
      </w:r>
      <w:r w:rsidR="00C847CE" w:rsidRPr="0056540A">
        <w:rPr>
          <w:rFonts w:ascii="Arial" w:hAnsi="Arial" w:cs="Arial"/>
          <w:lang w:eastAsia="ja-JP"/>
        </w:rPr>
        <w:t xml:space="preserve"> with a lower salary maximum</w:t>
      </w:r>
      <w:r w:rsidR="006B5CFA" w:rsidRPr="0056540A">
        <w:rPr>
          <w:rFonts w:ascii="Arial" w:hAnsi="Arial" w:cs="Arial"/>
          <w:lang w:eastAsia="ja-JP"/>
        </w:rPr>
        <w:t xml:space="preserve"> than their </w:t>
      </w:r>
      <w:r w:rsidR="00FB5C3E" w:rsidRPr="0056540A">
        <w:rPr>
          <w:rFonts w:ascii="Arial" w:hAnsi="Arial" w:cs="Arial"/>
          <w:lang w:eastAsia="ja-JP"/>
        </w:rPr>
        <w:t xml:space="preserve">current </w:t>
      </w:r>
      <w:r w:rsidR="006B5CFA" w:rsidRPr="0056540A">
        <w:rPr>
          <w:rFonts w:ascii="Arial" w:hAnsi="Arial" w:cs="Arial"/>
          <w:lang w:eastAsia="ja-JP"/>
        </w:rPr>
        <w:t xml:space="preserve">CRC </w:t>
      </w:r>
      <w:r w:rsidR="00FB5C3E" w:rsidRPr="0056540A">
        <w:rPr>
          <w:rFonts w:ascii="Arial" w:hAnsi="Arial" w:cs="Arial"/>
          <w:lang w:eastAsia="ja-JP"/>
        </w:rPr>
        <w:t>salary</w:t>
      </w:r>
      <w:r w:rsidR="00A55574" w:rsidRPr="0056540A">
        <w:rPr>
          <w:rFonts w:ascii="Arial" w:hAnsi="Arial" w:cs="Arial"/>
          <w:lang w:eastAsia="ja-JP"/>
        </w:rPr>
        <w:t xml:space="preserve">, </w:t>
      </w:r>
      <w:r w:rsidR="00502D39" w:rsidRPr="0056540A">
        <w:rPr>
          <w:rFonts w:ascii="Arial" w:hAnsi="Arial" w:cs="Arial"/>
          <w:lang w:eastAsia="ja-JP"/>
        </w:rPr>
        <w:t xml:space="preserve">and who stand to lose salary as a result, </w:t>
      </w:r>
      <w:r w:rsidR="00A55574" w:rsidRPr="0056540A">
        <w:rPr>
          <w:rFonts w:ascii="Arial" w:hAnsi="Arial" w:cs="Arial"/>
          <w:lang w:eastAsia="ja-JP"/>
        </w:rPr>
        <w:t xml:space="preserve">or </w:t>
      </w:r>
      <w:r w:rsidR="00A00E7B" w:rsidRPr="0056540A">
        <w:rPr>
          <w:rFonts w:ascii="Arial" w:hAnsi="Arial" w:cs="Arial"/>
          <w:lang w:eastAsia="ja-JP"/>
        </w:rPr>
        <w:t xml:space="preserve">who </w:t>
      </w:r>
      <w:r w:rsidRPr="0056540A">
        <w:rPr>
          <w:rFonts w:ascii="Arial" w:hAnsi="Arial" w:cs="Arial"/>
          <w:lang w:eastAsia="ja-JP"/>
        </w:rPr>
        <w:t xml:space="preserve">transfer into </w:t>
      </w:r>
      <w:r w:rsidR="00502D39" w:rsidRPr="0056540A">
        <w:rPr>
          <w:rFonts w:ascii="Arial" w:hAnsi="Arial" w:cs="Arial"/>
          <w:lang w:eastAsia="ja-JP"/>
        </w:rPr>
        <w:t>a</w:t>
      </w:r>
      <w:r w:rsidRPr="0056540A">
        <w:rPr>
          <w:rFonts w:ascii="Arial" w:hAnsi="Arial" w:cs="Arial"/>
          <w:lang w:eastAsia="ja-JP"/>
        </w:rPr>
        <w:t xml:space="preserve">n NPS </w:t>
      </w:r>
      <w:r w:rsidR="00A55574" w:rsidRPr="0056540A">
        <w:rPr>
          <w:rFonts w:ascii="Arial" w:hAnsi="Arial" w:cs="Arial"/>
          <w:lang w:eastAsia="ja-JP"/>
        </w:rPr>
        <w:t>job with lower allowances</w:t>
      </w:r>
      <w:r w:rsidRPr="0056540A">
        <w:rPr>
          <w:rFonts w:ascii="Arial" w:hAnsi="Arial" w:cs="Arial"/>
          <w:lang w:eastAsia="ja-JP"/>
        </w:rPr>
        <w:t>, the following pay protection will apply</w:t>
      </w:r>
      <w:r w:rsidR="00A55574" w:rsidRPr="0056540A">
        <w:rPr>
          <w:rFonts w:ascii="Arial" w:hAnsi="Arial" w:cs="Arial"/>
          <w:lang w:eastAsia="ja-JP"/>
        </w:rPr>
        <w:t>:</w:t>
      </w:r>
    </w:p>
    <w:p w14:paraId="3566D3D4" w14:textId="77777777" w:rsidR="007E0E35" w:rsidRPr="0056540A" w:rsidRDefault="007E0E35" w:rsidP="0056540A">
      <w:pPr>
        <w:rPr>
          <w:rFonts w:ascii="Arial" w:hAnsi="Arial" w:cs="Arial"/>
          <w:lang w:eastAsia="ja-JP"/>
        </w:rPr>
      </w:pPr>
    </w:p>
    <w:p w14:paraId="4D50B4FC" w14:textId="2A17D62B" w:rsidR="00A55574" w:rsidRPr="00C85EE9" w:rsidRDefault="00A55574" w:rsidP="006308FD">
      <w:pPr>
        <w:pStyle w:val="ListParagraph"/>
        <w:numPr>
          <w:ilvl w:val="0"/>
          <w:numId w:val="16"/>
        </w:numPr>
        <w:ind w:left="1560" w:hanging="426"/>
        <w:rPr>
          <w:rFonts w:ascii="Arial" w:hAnsi="Arial" w:cs="Arial"/>
          <w:lang w:eastAsia="ja-JP"/>
        </w:rPr>
      </w:pPr>
      <w:r w:rsidRPr="00C85EE9">
        <w:rPr>
          <w:rFonts w:ascii="Arial" w:hAnsi="Arial" w:cs="Arial"/>
          <w:lang w:eastAsia="ja-JP"/>
        </w:rPr>
        <w:t xml:space="preserve">For a period of three years from </w:t>
      </w:r>
      <w:r w:rsidR="00AE583A" w:rsidRPr="00C85EE9">
        <w:rPr>
          <w:rFonts w:ascii="Arial" w:hAnsi="Arial" w:cs="Arial"/>
          <w:lang w:eastAsia="ja-JP"/>
        </w:rPr>
        <w:t xml:space="preserve">the </w:t>
      </w:r>
      <w:r w:rsidRPr="00C85EE9">
        <w:rPr>
          <w:rFonts w:ascii="Arial" w:hAnsi="Arial" w:cs="Arial"/>
          <w:lang w:eastAsia="ja-JP"/>
        </w:rPr>
        <w:t>date of transfer</w:t>
      </w:r>
    </w:p>
    <w:p w14:paraId="2C3C0AD4" w14:textId="77777777" w:rsidR="00A55574" w:rsidRPr="0056540A" w:rsidRDefault="00A55574" w:rsidP="00E61D28">
      <w:pPr>
        <w:ind w:left="1560" w:hanging="426"/>
        <w:rPr>
          <w:rFonts w:ascii="Arial" w:hAnsi="Arial" w:cs="Arial"/>
          <w:lang w:eastAsia="ja-JP"/>
        </w:rPr>
      </w:pPr>
    </w:p>
    <w:p w14:paraId="42E41188" w14:textId="77777777" w:rsidR="00300657" w:rsidRPr="00C85EE9" w:rsidRDefault="00506EE6" w:rsidP="006308FD">
      <w:pPr>
        <w:pStyle w:val="ListParagraph"/>
        <w:numPr>
          <w:ilvl w:val="0"/>
          <w:numId w:val="16"/>
        </w:numPr>
        <w:ind w:left="1560" w:hanging="426"/>
        <w:rPr>
          <w:rFonts w:ascii="Arial" w:hAnsi="Arial" w:cs="Arial"/>
          <w:lang w:eastAsia="ja-JP"/>
        </w:rPr>
      </w:pPr>
      <w:r w:rsidRPr="00C85EE9">
        <w:rPr>
          <w:rFonts w:ascii="Arial" w:hAnsi="Arial" w:cs="Arial"/>
          <w:lang w:eastAsia="ja-JP"/>
        </w:rPr>
        <w:t xml:space="preserve">On an </w:t>
      </w:r>
      <w:proofErr w:type="spellStart"/>
      <w:r w:rsidRPr="00C85EE9">
        <w:rPr>
          <w:rFonts w:ascii="Arial" w:hAnsi="Arial" w:cs="Arial"/>
          <w:lang w:eastAsia="ja-JP"/>
        </w:rPr>
        <w:t>e</w:t>
      </w:r>
      <w:r w:rsidR="00A55574" w:rsidRPr="00C85EE9">
        <w:rPr>
          <w:rFonts w:ascii="Arial" w:hAnsi="Arial" w:cs="Arial"/>
          <w:lang w:eastAsia="ja-JP"/>
        </w:rPr>
        <w:t>rodable</w:t>
      </w:r>
      <w:proofErr w:type="spellEnd"/>
      <w:r w:rsidR="00A55574" w:rsidRPr="00C85EE9">
        <w:rPr>
          <w:rFonts w:ascii="Arial" w:hAnsi="Arial" w:cs="Arial"/>
          <w:lang w:eastAsia="ja-JP"/>
        </w:rPr>
        <w:t xml:space="preserve"> mark time basis</w:t>
      </w:r>
      <w:r w:rsidR="00300657" w:rsidRPr="00C85EE9">
        <w:rPr>
          <w:rFonts w:ascii="Arial" w:hAnsi="Arial" w:cs="Arial"/>
          <w:lang w:eastAsia="ja-JP"/>
        </w:rPr>
        <w:t>:</w:t>
      </w:r>
    </w:p>
    <w:p w14:paraId="4281719D" w14:textId="77777777" w:rsidR="00300657" w:rsidRPr="0056540A" w:rsidRDefault="00300657" w:rsidP="0056540A">
      <w:pPr>
        <w:rPr>
          <w:rFonts w:ascii="Arial" w:hAnsi="Arial" w:cs="Arial"/>
          <w:lang w:eastAsia="ja-JP"/>
        </w:rPr>
      </w:pPr>
    </w:p>
    <w:p w14:paraId="172DFF38" w14:textId="73D788E9" w:rsidR="00205D4A" w:rsidRPr="00E61D28" w:rsidRDefault="001A17A5"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w:t>
      </w:r>
      <w:r w:rsidR="00300657" w:rsidRPr="00E61D28">
        <w:rPr>
          <w:rFonts w:ascii="Arial" w:hAnsi="Arial" w:cs="Arial"/>
          <w:lang w:eastAsia="ja-JP"/>
        </w:rPr>
        <w:t>Mark time</w:t>
      </w:r>
      <w:r w:rsidRPr="00E61D28">
        <w:rPr>
          <w:rFonts w:ascii="Arial" w:hAnsi="Arial" w:cs="Arial"/>
          <w:lang w:eastAsia="ja-JP"/>
        </w:rPr>
        <w:t>’</w:t>
      </w:r>
      <w:r w:rsidR="00300657" w:rsidRPr="00E61D28">
        <w:rPr>
          <w:rFonts w:ascii="Arial" w:hAnsi="Arial" w:cs="Arial"/>
          <w:lang w:eastAsia="ja-JP"/>
        </w:rPr>
        <w:t xml:space="preserve"> means that staff on pay protection will not receive any pay rises or incremental progression during their pay protection period</w:t>
      </w:r>
      <w:r w:rsidRPr="00E61D28">
        <w:rPr>
          <w:rFonts w:ascii="Arial" w:hAnsi="Arial" w:cs="Arial"/>
          <w:lang w:eastAsia="ja-JP"/>
        </w:rPr>
        <w:t>,</w:t>
      </w:r>
      <w:r w:rsidR="00300657" w:rsidRPr="00E61D28">
        <w:rPr>
          <w:rFonts w:ascii="Arial" w:hAnsi="Arial" w:cs="Arial"/>
          <w:lang w:eastAsia="ja-JP"/>
        </w:rPr>
        <w:t xml:space="preserve"> </w:t>
      </w:r>
      <w:r w:rsidR="00A00E7B" w:rsidRPr="00E61D28">
        <w:rPr>
          <w:rFonts w:ascii="Arial" w:hAnsi="Arial" w:cs="Arial"/>
          <w:lang w:eastAsia="ja-JP"/>
        </w:rPr>
        <w:t xml:space="preserve">until or </w:t>
      </w:r>
      <w:r w:rsidR="00300657" w:rsidRPr="00E61D28">
        <w:rPr>
          <w:rFonts w:ascii="Arial" w:hAnsi="Arial" w:cs="Arial"/>
          <w:lang w:eastAsia="ja-JP"/>
        </w:rPr>
        <w:t xml:space="preserve">unless </w:t>
      </w:r>
      <w:r w:rsidR="00A00E7B" w:rsidRPr="00E61D28">
        <w:rPr>
          <w:rFonts w:ascii="Arial" w:hAnsi="Arial" w:cs="Arial"/>
          <w:lang w:eastAsia="ja-JP"/>
        </w:rPr>
        <w:t xml:space="preserve">the </w:t>
      </w:r>
      <w:r w:rsidR="00FD2FDC" w:rsidRPr="00E61D28">
        <w:rPr>
          <w:rFonts w:ascii="Arial" w:hAnsi="Arial" w:cs="Arial"/>
          <w:lang w:eastAsia="ja-JP"/>
        </w:rPr>
        <w:t xml:space="preserve">maximum pay point of the </w:t>
      </w:r>
      <w:r w:rsidR="00A00E7B" w:rsidRPr="00E61D28">
        <w:rPr>
          <w:rFonts w:ascii="Arial" w:hAnsi="Arial" w:cs="Arial"/>
          <w:lang w:eastAsia="ja-JP"/>
        </w:rPr>
        <w:t xml:space="preserve">pay </w:t>
      </w:r>
      <w:r w:rsidR="00FD2FDC" w:rsidRPr="00E61D28">
        <w:rPr>
          <w:rFonts w:ascii="Arial" w:hAnsi="Arial" w:cs="Arial"/>
          <w:lang w:eastAsia="ja-JP"/>
        </w:rPr>
        <w:t xml:space="preserve">band </w:t>
      </w:r>
      <w:r w:rsidR="00A00E7B" w:rsidRPr="00E61D28">
        <w:rPr>
          <w:rFonts w:ascii="Arial" w:hAnsi="Arial" w:cs="Arial"/>
          <w:lang w:eastAsia="ja-JP"/>
        </w:rPr>
        <w:t>of the NPS post they are mapped/matched to catches up with their protected salary</w:t>
      </w:r>
    </w:p>
    <w:p w14:paraId="2EAC4F1A" w14:textId="77777777" w:rsidR="009A167A" w:rsidRPr="0056540A" w:rsidRDefault="009A167A" w:rsidP="007B34EF">
      <w:pPr>
        <w:ind w:left="2268" w:hanging="567"/>
        <w:rPr>
          <w:rFonts w:ascii="Arial" w:hAnsi="Arial" w:cs="Arial"/>
          <w:lang w:eastAsia="ja-JP"/>
        </w:rPr>
      </w:pPr>
    </w:p>
    <w:p w14:paraId="1E7E2198" w14:textId="2794FA39" w:rsidR="009A167A" w:rsidRPr="00E61D28" w:rsidRDefault="001A17A5"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w:t>
      </w:r>
      <w:proofErr w:type="spellStart"/>
      <w:r w:rsidR="00205D4A" w:rsidRPr="00E61D28">
        <w:rPr>
          <w:rFonts w:ascii="Arial" w:hAnsi="Arial" w:cs="Arial"/>
          <w:lang w:eastAsia="ja-JP"/>
        </w:rPr>
        <w:t>Erodable</w:t>
      </w:r>
      <w:proofErr w:type="spellEnd"/>
      <w:r w:rsidRPr="00E61D28">
        <w:rPr>
          <w:rFonts w:ascii="Arial" w:hAnsi="Arial" w:cs="Arial"/>
          <w:lang w:eastAsia="ja-JP"/>
        </w:rPr>
        <w:t>’</w:t>
      </w:r>
      <w:r w:rsidR="00205D4A" w:rsidRPr="00E61D28">
        <w:rPr>
          <w:rFonts w:ascii="Arial" w:hAnsi="Arial" w:cs="Arial"/>
          <w:lang w:eastAsia="ja-JP"/>
        </w:rPr>
        <w:t xml:space="preserve"> means that </w:t>
      </w:r>
      <w:r w:rsidR="00300657" w:rsidRPr="00E61D28">
        <w:rPr>
          <w:rFonts w:ascii="Arial" w:hAnsi="Arial" w:cs="Arial"/>
          <w:lang w:eastAsia="ja-JP"/>
        </w:rPr>
        <w:t xml:space="preserve">any pay increases which apply over the three year pay protection period </w:t>
      </w:r>
      <w:r w:rsidR="00205D4A" w:rsidRPr="00E61D28">
        <w:rPr>
          <w:rFonts w:ascii="Arial" w:hAnsi="Arial" w:cs="Arial"/>
          <w:lang w:eastAsia="ja-JP"/>
        </w:rPr>
        <w:t xml:space="preserve">to the </w:t>
      </w:r>
      <w:r w:rsidR="0002422B" w:rsidRPr="00E61D28">
        <w:rPr>
          <w:rFonts w:ascii="Arial" w:hAnsi="Arial" w:cs="Arial"/>
          <w:lang w:eastAsia="ja-JP"/>
        </w:rPr>
        <w:t xml:space="preserve">maximum salary point of the </w:t>
      </w:r>
      <w:r w:rsidR="00316083" w:rsidRPr="00E61D28">
        <w:rPr>
          <w:rFonts w:ascii="Arial" w:hAnsi="Arial" w:cs="Arial"/>
          <w:lang w:eastAsia="ja-JP"/>
        </w:rPr>
        <w:t xml:space="preserve">NPS post </w:t>
      </w:r>
      <w:r w:rsidR="004B7429" w:rsidRPr="00E61D28">
        <w:rPr>
          <w:rFonts w:ascii="Arial" w:hAnsi="Arial" w:cs="Arial"/>
          <w:lang w:eastAsia="ja-JP"/>
        </w:rPr>
        <w:t xml:space="preserve">into </w:t>
      </w:r>
      <w:r w:rsidR="00316083" w:rsidRPr="00E61D28">
        <w:rPr>
          <w:rFonts w:ascii="Arial" w:hAnsi="Arial" w:cs="Arial"/>
          <w:lang w:eastAsia="ja-JP"/>
        </w:rPr>
        <w:t xml:space="preserve">which the employee on pay protection has been placed, </w:t>
      </w:r>
      <w:r w:rsidR="00300657" w:rsidRPr="00E61D28">
        <w:rPr>
          <w:rFonts w:ascii="Arial" w:hAnsi="Arial" w:cs="Arial"/>
          <w:lang w:eastAsia="ja-JP"/>
        </w:rPr>
        <w:t xml:space="preserve">will </w:t>
      </w:r>
      <w:r w:rsidR="006E0012" w:rsidRPr="00E61D28">
        <w:rPr>
          <w:rFonts w:ascii="Arial" w:hAnsi="Arial" w:cs="Arial"/>
          <w:lang w:eastAsia="ja-JP"/>
        </w:rPr>
        <w:t>erode</w:t>
      </w:r>
      <w:r w:rsidR="00697B55" w:rsidRPr="00E61D28">
        <w:rPr>
          <w:rFonts w:ascii="Arial" w:hAnsi="Arial" w:cs="Arial"/>
          <w:lang w:eastAsia="ja-JP"/>
        </w:rPr>
        <w:t xml:space="preserve"> (i.e. catch up with)</w:t>
      </w:r>
      <w:r w:rsidR="006E0012" w:rsidRPr="00E61D28">
        <w:rPr>
          <w:rFonts w:ascii="Arial" w:hAnsi="Arial" w:cs="Arial"/>
          <w:lang w:eastAsia="ja-JP"/>
        </w:rPr>
        <w:t xml:space="preserve"> the </w:t>
      </w:r>
      <w:r w:rsidR="004B7429" w:rsidRPr="00E61D28">
        <w:rPr>
          <w:rFonts w:ascii="Arial" w:hAnsi="Arial" w:cs="Arial"/>
          <w:lang w:eastAsia="ja-JP"/>
        </w:rPr>
        <w:t xml:space="preserve">CRC salary on </w:t>
      </w:r>
      <w:r w:rsidR="006E0012" w:rsidRPr="00E61D28">
        <w:rPr>
          <w:rFonts w:ascii="Arial" w:hAnsi="Arial" w:cs="Arial"/>
          <w:lang w:eastAsia="ja-JP"/>
        </w:rPr>
        <w:t>pay protection</w:t>
      </w:r>
      <w:r w:rsidR="00411545" w:rsidRPr="00E61D28">
        <w:rPr>
          <w:rFonts w:ascii="Arial" w:hAnsi="Arial" w:cs="Arial"/>
          <w:lang w:eastAsia="ja-JP"/>
        </w:rPr>
        <w:t xml:space="preserve">. It is possible that the CRC salary </w:t>
      </w:r>
      <w:r w:rsidR="00860C12" w:rsidRPr="00E61D28">
        <w:rPr>
          <w:rFonts w:ascii="Arial" w:hAnsi="Arial" w:cs="Arial"/>
          <w:lang w:eastAsia="ja-JP"/>
        </w:rPr>
        <w:t>which is protected will be</w:t>
      </w:r>
      <w:r w:rsidR="00411545" w:rsidRPr="00E61D28">
        <w:rPr>
          <w:rFonts w:ascii="Arial" w:hAnsi="Arial" w:cs="Arial"/>
          <w:lang w:eastAsia="ja-JP"/>
        </w:rPr>
        <w:t xml:space="preserve"> caught up by the top of the </w:t>
      </w:r>
      <w:r w:rsidR="00860C12" w:rsidRPr="00E61D28">
        <w:rPr>
          <w:rFonts w:ascii="Arial" w:hAnsi="Arial" w:cs="Arial"/>
          <w:lang w:eastAsia="ja-JP"/>
        </w:rPr>
        <w:t xml:space="preserve">relevant </w:t>
      </w:r>
      <w:r w:rsidR="00411545" w:rsidRPr="00E61D28">
        <w:rPr>
          <w:rFonts w:ascii="Arial" w:hAnsi="Arial" w:cs="Arial"/>
          <w:lang w:eastAsia="ja-JP"/>
        </w:rPr>
        <w:t>NPS job pay band during the three year pay protection period, but</w:t>
      </w:r>
      <w:r w:rsidR="00E80054" w:rsidRPr="00E61D28">
        <w:rPr>
          <w:rFonts w:ascii="Arial" w:hAnsi="Arial" w:cs="Arial"/>
          <w:lang w:eastAsia="ja-JP"/>
        </w:rPr>
        <w:t xml:space="preserve"> …</w:t>
      </w:r>
    </w:p>
    <w:p w14:paraId="3774FF97" w14:textId="77777777" w:rsidR="009A167A" w:rsidRPr="0056540A" w:rsidRDefault="009A167A" w:rsidP="007B34EF">
      <w:pPr>
        <w:ind w:left="2268" w:hanging="567"/>
        <w:rPr>
          <w:rFonts w:ascii="Arial" w:hAnsi="Arial" w:cs="Arial"/>
          <w:lang w:eastAsia="ja-JP"/>
        </w:rPr>
      </w:pPr>
    </w:p>
    <w:p w14:paraId="2DEBB6D9" w14:textId="1866B9A7" w:rsidR="005035E0" w:rsidRPr="00E61D28" w:rsidRDefault="005035E0"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 xml:space="preserve">If the pay protection has not been </w:t>
      </w:r>
      <w:r w:rsidR="00A2709C" w:rsidRPr="00E61D28">
        <w:rPr>
          <w:rFonts w:ascii="Arial" w:hAnsi="Arial" w:cs="Arial"/>
          <w:lang w:eastAsia="ja-JP"/>
        </w:rPr>
        <w:t>fully eroded by the end of the three year pay protection period</w:t>
      </w:r>
      <w:r w:rsidR="003D3346" w:rsidRPr="00E61D28">
        <w:rPr>
          <w:rFonts w:ascii="Arial" w:hAnsi="Arial" w:cs="Arial"/>
          <w:lang w:eastAsia="ja-JP"/>
        </w:rPr>
        <w:t xml:space="preserve">, </w:t>
      </w:r>
      <w:r w:rsidR="009A167A" w:rsidRPr="00E61D28">
        <w:rPr>
          <w:rFonts w:ascii="Arial" w:hAnsi="Arial" w:cs="Arial"/>
          <w:lang w:eastAsia="ja-JP"/>
        </w:rPr>
        <w:t xml:space="preserve">it will be removed and </w:t>
      </w:r>
      <w:r w:rsidR="003D3346" w:rsidRPr="00E61D28">
        <w:rPr>
          <w:rFonts w:ascii="Arial" w:hAnsi="Arial" w:cs="Arial"/>
          <w:lang w:eastAsia="ja-JP"/>
        </w:rPr>
        <w:t>the employee on pay protection</w:t>
      </w:r>
      <w:r w:rsidR="00F83F5A" w:rsidRPr="00E61D28">
        <w:rPr>
          <w:rFonts w:ascii="Arial" w:hAnsi="Arial" w:cs="Arial"/>
          <w:lang w:eastAsia="ja-JP"/>
        </w:rPr>
        <w:t xml:space="preserve"> will </w:t>
      </w:r>
      <w:r w:rsidR="00CA7CB2" w:rsidRPr="00E61D28">
        <w:rPr>
          <w:rFonts w:ascii="Arial" w:hAnsi="Arial" w:cs="Arial"/>
          <w:lang w:eastAsia="ja-JP"/>
        </w:rPr>
        <w:t>drop to</w:t>
      </w:r>
      <w:r w:rsidR="002149FB" w:rsidRPr="00E61D28">
        <w:rPr>
          <w:rFonts w:ascii="Arial" w:hAnsi="Arial" w:cs="Arial"/>
          <w:lang w:eastAsia="ja-JP"/>
        </w:rPr>
        <w:t xml:space="preserve"> the highest pay point of the NPS pay band which applies to the NPS job</w:t>
      </w:r>
      <w:r w:rsidR="009A167A" w:rsidRPr="00E61D28">
        <w:rPr>
          <w:rFonts w:ascii="Arial" w:hAnsi="Arial" w:cs="Arial"/>
          <w:lang w:eastAsia="ja-JP"/>
        </w:rPr>
        <w:t xml:space="preserve"> in which they were placed on transfer</w:t>
      </w:r>
    </w:p>
    <w:p w14:paraId="1C7CD8D5" w14:textId="77777777" w:rsidR="00A55574" w:rsidRPr="0056540A" w:rsidRDefault="00A55574" w:rsidP="0056540A">
      <w:pPr>
        <w:rPr>
          <w:rFonts w:ascii="Arial" w:hAnsi="Arial" w:cs="Arial"/>
          <w:lang w:eastAsia="ja-JP"/>
        </w:rPr>
      </w:pPr>
    </w:p>
    <w:p w14:paraId="7C971414" w14:textId="6582A082" w:rsidR="00C1171C" w:rsidRDefault="00CA7CB2" w:rsidP="006308FD">
      <w:pPr>
        <w:pStyle w:val="ListParagraph"/>
        <w:numPr>
          <w:ilvl w:val="0"/>
          <w:numId w:val="16"/>
        </w:numPr>
        <w:ind w:left="1560" w:hanging="284"/>
        <w:rPr>
          <w:rFonts w:ascii="Arial" w:hAnsi="Arial" w:cs="Arial"/>
          <w:lang w:eastAsia="ja-JP"/>
        </w:rPr>
      </w:pPr>
      <w:r w:rsidRPr="00E61D28">
        <w:rPr>
          <w:rFonts w:ascii="Arial" w:hAnsi="Arial" w:cs="Arial"/>
          <w:lang w:eastAsia="ja-JP"/>
        </w:rPr>
        <w:t>Pay protection c</w:t>
      </w:r>
      <w:r w:rsidR="00A55574" w:rsidRPr="00E61D28">
        <w:rPr>
          <w:rFonts w:ascii="Arial" w:hAnsi="Arial" w:cs="Arial"/>
          <w:lang w:eastAsia="ja-JP"/>
        </w:rPr>
        <w:t xml:space="preserve">overs basic pay and </w:t>
      </w:r>
      <w:r w:rsidR="00562FB7" w:rsidRPr="00E61D28">
        <w:rPr>
          <w:rFonts w:ascii="Arial" w:hAnsi="Arial" w:cs="Arial"/>
          <w:lang w:eastAsia="ja-JP"/>
        </w:rPr>
        <w:t>the following c</w:t>
      </w:r>
      <w:r w:rsidR="00A55574" w:rsidRPr="00E61D28">
        <w:rPr>
          <w:rFonts w:ascii="Arial" w:hAnsi="Arial" w:cs="Arial"/>
          <w:lang w:eastAsia="ja-JP"/>
        </w:rPr>
        <w:t>ontractual payments</w:t>
      </w:r>
      <w:r w:rsidR="00562FB7" w:rsidRPr="00E61D28">
        <w:rPr>
          <w:rFonts w:ascii="Arial" w:hAnsi="Arial" w:cs="Arial"/>
          <w:lang w:eastAsia="ja-JP"/>
        </w:rPr>
        <w:t>/allowances</w:t>
      </w:r>
      <w:r w:rsidR="00A55574" w:rsidRPr="00E61D28">
        <w:rPr>
          <w:rFonts w:ascii="Arial" w:hAnsi="Arial" w:cs="Arial"/>
          <w:lang w:eastAsia="ja-JP"/>
        </w:rPr>
        <w:t>: market forces payments, geographical supplements, London Allowance, Prison Supplement, regular non-contractual overtime, contractual overtime, unsocial hours, standby and sleeping-in allowance and all other contractual payments if these are payable on a regular basis, but see 5g. above for exclusions</w:t>
      </w:r>
    </w:p>
    <w:p w14:paraId="061818F8" w14:textId="49DB1212" w:rsidR="00A55574" w:rsidRDefault="00A55574" w:rsidP="00C1171C">
      <w:pPr>
        <w:rPr>
          <w:rFonts w:ascii="Arial" w:hAnsi="Arial" w:cs="Arial"/>
          <w:lang w:eastAsia="ja-JP"/>
        </w:rPr>
      </w:pPr>
    </w:p>
    <w:p w14:paraId="188CDFF2" w14:textId="09FCA7BE"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Car Mileage Allowance Buy</w:t>
      </w:r>
      <w:r w:rsidR="00AE088A" w:rsidRPr="002F46B1">
        <w:rPr>
          <w:rFonts w:ascii="Arial" w:hAnsi="Arial" w:cs="Arial"/>
          <w:b/>
          <w:bCs/>
          <w:lang w:eastAsia="ja-JP"/>
        </w:rPr>
        <w:t xml:space="preserve"> O</w:t>
      </w:r>
      <w:r w:rsidRPr="002F46B1">
        <w:rPr>
          <w:rFonts w:ascii="Arial" w:hAnsi="Arial" w:cs="Arial"/>
          <w:b/>
          <w:bCs/>
          <w:lang w:eastAsia="ja-JP"/>
        </w:rPr>
        <w:t>ut</w:t>
      </w:r>
    </w:p>
    <w:p w14:paraId="0DB6B179" w14:textId="34C317F2" w:rsidR="005530E4" w:rsidRPr="0056540A" w:rsidRDefault="005530E4" w:rsidP="0056540A">
      <w:pPr>
        <w:rPr>
          <w:rFonts w:ascii="Arial" w:hAnsi="Arial" w:cs="Arial"/>
          <w:lang w:eastAsia="ja-JP"/>
        </w:rPr>
      </w:pPr>
    </w:p>
    <w:p w14:paraId="3B7A601A" w14:textId="412E7500" w:rsidR="005530E4" w:rsidRDefault="005530E4" w:rsidP="00C1171C">
      <w:pPr>
        <w:ind w:left="851"/>
        <w:rPr>
          <w:rFonts w:ascii="Arial" w:hAnsi="Arial" w:cs="Arial"/>
          <w:lang w:eastAsia="ja-JP"/>
        </w:rPr>
      </w:pPr>
      <w:r w:rsidRPr="0056540A">
        <w:rPr>
          <w:rFonts w:ascii="Arial" w:hAnsi="Arial" w:cs="Arial"/>
          <w:lang w:eastAsia="ja-JP"/>
        </w:rPr>
        <w:t>For CRC staff who were eligible for higher car mileage allowances in their CRC compared to the NPS mileage allowances, the NPS will offer the following one-off buy</w:t>
      </w:r>
      <w:r w:rsidR="00AE088A" w:rsidRPr="0056540A">
        <w:rPr>
          <w:rFonts w:ascii="Arial" w:hAnsi="Arial" w:cs="Arial"/>
          <w:lang w:eastAsia="ja-JP"/>
        </w:rPr>
        <w:t xml:space="preserve"> o</w:t>
      </w:r>
      <w:r w:rsidRPr="0056540A">
        <w:rPr>
          <w:rFonts w:ascii="Arial" w:hAnsi="Arial" w:cs="Arial"/>
          <w:lang w:eastAsia="ja-JP"/>
        </w:rPr>
        <w:t>uts of the difference in allowance rates:</w:t>
      </w:r>
    </w:p>
    <w:p w14:paraId="6BC75DBA" w14:textId="4209528B" w:rsidR="00A55574" w:rsidRPr="00EA27A0" w:rsidRDefault="00A55574" w:rsidP="006308FD">
      <w:pPr>
        <w:pStyle w:val="ListParagraph"/>
        <w:numPr>
          <w:ilvl w:val="0"/>
          <w:numId w:val="18"/>
        </w:numPr>
        <w:ind w:left="1701" w:hanging="283"/>
        <w:rPr>
          <w:rFonts w:ascii="Arial" w:hAnsi="Arial" w:cs="Arial"/>
          <w:lang w:eastAsia="ja-JP"/>
        </w:rPr>
      </w:pPr>
      <w:r w:rsidRPr="00EA27A0">
        <w:rPr>
          <w:rFonts w:ascii="Arial" w:hAnsi="Arial" w:cs="Arial"/>
          <w:lang w:eastAsia="ja-JP"/>
        </w:rPr>
        <w:t xml:space="preserve">Casual </w:t>
      </w:r>
      <w:r w:rsidR="005530E4" w:rsidRPr="00EA27A0">
        <w:rPr>
          <w:rFonts w:ascii="Arial" w:hAnsi="Arial" w:cs="Arial"/>
          <w:lang w:eastAsia="ja-JP"/>
        </w:rPr>
        <w:t xml:space="preserve">car users on </w:t>
      </w:r>
      <w:r w:rsidRPr="00EA27A0">
        <w:rPr>
          <w:rFonts w:ascii="Arial" w:hAnsi="Arial" w:cs="Arial"/>
          <w:lang w:eastAsia="ja-JP"/>
        </w:rPr>
        <w:t>65p/mile:</w:t>
      </w:r>
      <w:r w:rsidRPr="00EA27A0">
        <w:rPr>
          <w:rFonts w:ascii="Arial" w:hAnsi="Arial" w:cs="Arial"/>
          <w:lang w:eastAsia="ja-JP"/>
        </w:rPr>
        <w:tab/>
        <w:t>£410</w:t>
      </w:r>
    </w:p>
    <w:p w14:paraId="5A63967D" w14:textId="5D75BEE4" w:rsidR="00A55574" w:rsidRPr="00EA27A0" w:rsidRDefault="00A55574" w:rsidP="006308FD">
      <w:pPr>
        <w:pStyle w:val="ListParagraph"/>
        <w:numPr>
          <w:ilvl w:val="0"/>
          <w:numId w:val="18"/>
        </w:numPr>
        <w:ind w:left="1701" w:hanging="283"/>
        <w:rPr>
          <w:rFonts w:ascii="Arial" w:hAnsi="Arial" w:cs="Arial"/>
          <w:lang w:eastAsia="ja-JP"/>
        </w:rPr>
      </w:pPr>
      <w:r w:rsidRPr="00EA27A0">
        <w:rPr>
          <w:rFonts w:ascii="Arial" w:hAnsi="Arial" w:cs="Arial"/>
          <w:lang w:eastAsia="ja-JP"/>
        </w:rPr>
        <w:t xml:space="preserve">Casual </w:t>
      </w:r>
      <w:r w:rsidR="005530E4" w:rsidRPr="00EA27A0">
        <w:rPr>
          <w:rFonts w:ascii="Arial" w:hAnsi="Arial" w:cs="Arial"/>
          <w:lang w:eastAsia="ja-JP"/>
        </w:rPr>
        <w:t xml:space="preserve">care users on </w:t>
      </w:r>
      <w:r w:rsidRPr="00EA27A0">
        <w:rPr>
          <w:rFonts w:ascii="Arial" w:hAnsi="Arial" w:cs="Arial"/>
          <w:lang w:eastAsia="ja-JP"/>
        </w:rPr>
        <w:t>52-64p/mile:</w:t>
      </w:r>
      <w:r w:rsidR="00C1171C">
        <w:rPr>
          <w:rFonts w:ascii="Arial" w:hAnsi="Arial" w:cs="Arial"/>
          <w:lang w:eastAsia="ja-JP"/>
        </w:rPr>
        <w:t xml:space="preserve"> </w:t>
      </w:r>
      <w:r w:rsidRPr="00EA27A0">
        <w:rPr>
          <w:rFonts w:ascii="Arial" w:hAnsi="Arial" w:cs="Arial"/>
          <w:lang w:eastAsia="ja-JP"/>
        </w:rPr>
        <w:t>£150</w:t>
      </w:r>
    </w:p>
    <w:p w14:paraId="3991253C" w14:textId="0E40BC36" w:rsidR="00A55574" w:rsidRPr="00EA27A0" w:rsidRDefault="00A55574" w:rsidP="006308FD">
      <w:pPr>
        <w:pStyle w:val="ListParagraph"/>
        <w:numPr>
          <w:ilvl w:val="0"/>
          <w:numId w:val="18"/>
        </w:numPr>
        <w:ind w:left="1701" w:hanging="283"/>
        <w:rPr>
          <w:rFonts w:ascii="Arial" w:hAnsi="Arial" w:cs="Arial"/>
          <w:lang w:eastAsia="ja-JP"/>
        </w:rPr>
      </w:pPr>
      <w:r w:rsidRPr="00EA27A0">
        <w:rPr>
          <w:rFonts w:ascii="Arial" w:hAnsi="Arial" w:cs="Arial"/>
          <w:lang w:eastAsia="ja-JP"/>
        </w:rPr>
        <w:t>No protection, or buy-out, of car parking charges</w:t>
      </w:r>
    </w:p>
    <w:p w14:paraId="64812148" w14:textId="734ACCC6" w:rsidR="002C7DA9" w:rsidRDefault="002C7DA9" w:rsidP="006308FD">
      <w:pPr>
        <w:pStyle w:val="ListParagraph"/>
        <w:numPr>
          <w:ilvl w:val="0"/>
          <w:numId w:val="18"/>
        </w:numPr>
        <w:ind w:left="1701" w:hanging="283"/>
        <w:rPr>
          <w:rFonts w:ascii="Arial" w:hAnsi="Arial" w:cs="Arial"/>
          <w:lang w:eastAsia="ja-JP"/>
        </w:rPr>
      </w:pPr>
      <w:r w:rsidRPr="00EA27A0">
        <w:rPr>
          <w:rFonts w:ascii="Arial" w:hAnsi="Arial" w:cs="Arial"/>
          <w:lang w:eastAsia="ja-JP"/>
        </w:rPr>
        <w:t>A limited appeal process is available if staff believe that they have not been awarded the correct buy out.</w:t>
      </w:r>
    </w:p>
    <w:p w14:paraId="399EAABB" w14:textId="16E9BE6E" w:rsidR="00262D16" w:rsidRPr="0056540A" w:rsidRDefault="00262D16" w:rsidP="00C1171C">
      <w:pPr>
        <w:ind w:left="851"/>
        <w:rPr>
          <w:rFonts w:ascii="Arial" w:hAnsi="Arial" w:cs="Arial"/>
          <w:lang w:eastAsia="ja-JP"/>
        </w:rPr>
      </w:pPr>
      <w:r w:rsidRPr="0056540A">
        <w:rPr>
          <w:rFonts w:ascii="Arial" w:hAnsi="Arial" w:cs="Arial"/>
          <w:lang w:eastAsia="ja-JP"/>
        </w:rPr>
        <w:lastRenderedPageBreak/>
        <w:t xml:space="preserve">The NPS does not pay an essential car user allowance, so any CRC staff who currently receive this allowance will have this bought out by a </w:t>
      </w:r>
      <w:proofErr w:type="gramStart"/>
      <w:r w:rsidRPr="0056540A">
        <w:rPr>
          <w:rFonts w:ascii="Arial" w:hAnsi="Arial" w:cs="Arial"/>
          <w:lang w:eastAsia="ja-JP"/>
        </w:rPr>
        <w:t>one off</w:t>
      </w:r>
      <w:proofErr w:type="gramEnd"/>
      <w:r w:rsidRPr="0056540A">
        <w:rPr>
          <w:rFonts w:ascii="Arial" w:hAnsi="Arial" w:cs="Arial"/>
          <w:lang w:eastAsia="ja-JP"/>
        </w:rPr>
        <w:t xml:space="preserve"> pa</w:t>
      </w:r>
      <w:r w:rsidR="00316D6F" w:rsidRPr="0056540A">
        <w:rPr>
          <w:rFonts w:ascii="Arial" w:hAnsi="Arial" w:cs="Arial"/>
          <w:lang w:eastAsia="ja-JP"/>
        </w:rPr>
        <w:t xml:space="preserve">yment of </w:t>
      </w:r>
      <w:r w:rsidRPr="0056540A">
        <w:rPr>
          <w:rFonts w:ascii="Arial" w:hAnsi="Arial" w:cs="Arial"/>
          <w:lang w:eastAsia="ja-JP"/>
        </w:rPr>
        <w:t>£1,000</w:t>
      </w:r>
      <w:r w:rsidR="00FB5EC9" w:rsidRPr="0056540A">
        <w:rPr>
          <w:rFonts w:ascii="Arial" w:hAnsi="Arial" w:cs="Arial"/>
          <w:lang w:eastAsia="ja-JP"/>
        </w:rPr>
        <w:t>.</w:t>
      </w:r>
    </w:p>
    <w:p w14:paraId="4276E7C1" w14:textId="73C91B13" w:rsidR="00BA3857" w:rsidRPr="0056540A" w:rsidRDefault="00BA3857" w:rsidP="0056540A">
      <w:pPr>
        <w:rPr>
          <w:rFonts w:ascii="Arial" w:hAnsi="Arial" w:cs="Arial"/>
          <w:lang w:eastAsia="ja-JP"/>
        </w:rPr>
      </w:pPr>
    </w:p>
    <w:p w14:paraId="22B62FE3" w14:textId="36D8739D"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Pension</w:t>
      </w:r>
    </w:p>
    <w:p w14:paraId="28D812E5" w14:textId="77777777" w:rsidR="0023399B" w:rsidRPr="0056540A" w:rsidRDefault="0023399B" w:rsidP="0056540A">
      <w:pPr>
        <w:rPr>
          <w:rFonts w:ascii="Arial" w:hAnsi="Arial" w:cs="Arial"/>
          <w:lang w:eastAsia="ja-JP"/>
        </w:rPr>
      </w:pPr>
    </w:p>
    <w:p w14:paraId="4257CC84" w14:textId="4695ACC5" w:rsidR="00A55574" w:rsidRPr="00A34E96" w:rsidRDefault="00A55574"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Continu</w:t>
      </w:r>
      <w:r w:rsidR="004B6108" w:rsidRPr="00A34E96">
        <w:rPr>
          <w:rFonts w:ascii="Arial" w:hAnsi="Arial" w:cs="Arial"/>
          <w:lang w:eastAsia="ja-JP"/>
        </w:rPr>
        <w:t>ed membership</w:t>
      </w:r>
      <w:r w:rsidRPr="00A34E96">
        <w:rPr>
          <w:rFonts w:ascii="Arial" w:hAnsi="Arial" w:cs="Arial"/>
          <w:lang w:eastAsia="ja-JP"/>
        </w:rPr>
        <w:t xml:space="preserve"> of</w:t>
      </w:r>
      <w:r w:rsidR="00EE70AD" w:rsidRPr="00A34E96">
        <w:rPr>
          <w:rFonts w:ascii="Arial" w:hAnsi="Arial" w:cs="Arial"/>
          <w:lang w:eastAsia="ja-JP"/>
        </w:rPr>
        <w:t xml:space="preserve"> </w:t>
      </w:r>
      <w:r w:rsidR="004B6108" w:rsidRPr="00A34E96">
        <w:rPr>
          <w:rFonts w:ascii="Arial" w:hAnsi="Arial" w:cs="Arial"/>
          <w:lang w:eastAsia="ja-JP"/>
        </w:rPr>
        <w:t xml:space="preserve">the </w:t>
      </w:r>
      <w:r w:rsidR="00EE70AD" w:rsidRPr="00A34E96">
        <w:rPr>
          <w:rFonts w:ascii="Arial" w:hAnsi="Arial" w:cs="Arial"/>
          <w:lang w:eastAsia="ja-JP"/>
        </w:rPr>
        <w:t>Local Government Pension Scheme</w:t>
      </w:r>
      <w:r w:rsidR="007636C9" w:rsidRPr="00A34E96">
        <w:rPr>
          <w:rFonts w:ascii="Arial" w:hAnsi="Arial" w:cs="Arial"/>
          <w:lang w:eastAsia="ja-JP"/>
        </w:rPr>
        <w:t xml:space="preserve"> (LGPS)</w:t>
      </w:r>
      <w:r w:rsidR="00EE70AD" w:rsidRPr="00A34E96">
        <w:rPr>
          <w:rFonts w:ascii="Arial" w:hAnsi="Arial" w:cs="Arial"/>
          <w:lang w:eastAsia="ja-JP"/>
        </w:rPr>
        <w:t>,</w:t>
      </w:r>
      <w:r w:rsidRPr="00A34E96">
        <w:rPr>
          <w:rFonts w:ascii="Arial" w:hAnsi="Arial" w:cs="Arial"/>
          <w:lang w:eastAsia="ja-JP"/>
        </w:rPr>
        <w:t xml:space="preserve"> or</w:t>
      </w:r>
      <w:r w:rsidR="00EE70AD" w:rsidRPr="00A34E96">
        <w:rPr>
          <w:rFonts w:ascii="Arial" w:hAnsi="Arial" w:cs="Arial"/>
          <w:lang w:eastAsia="ja-JP"/>
        </w:rPr>
        <w:t xml:space="preserve"> Civil Service Pension Scheme</w:t>
      </w:r>
      <w:r w:rsidR="00177DA7" w:rsidRPr="00A34E96">
        <w:rPr>
          <w:rFonts w:ascii="Arial" w:hAnsi="Arial" w:cs="Arial"/>
          <w:lang w:eastAsia="ja-JP"/>
        </w:rPr>
        <w:t xml:space="preserve"> (CSPS)</w:t>
      </w:r>
      <w:r w:rsidR="00EE70AD" w:rsidRPr="00A34E96">
        <w:rPr>
          <w:rFonts w:ascii="Arial" w:hAnsi="Arial" w:cs="Arial"/>
          <w:lang w:eastAsia="ja-JP"/>
        </w:rPr>
        <w:t>,</w:t>
      </w:r>
      <w:r w:rsidRPr="00A34E96">
        <w:rPr>
          <w:rFonts w:ascii="Arial" w:hAnsi="Arial" w:cs="Arial"/>
          <w:lang w:eastAsia="ja-JP"/>
        </w:rPr>
        <w:t xml:space="preserve"> for all </w:t>
      </w:r>
      <w:r w:rsidR="00EE70AD" w:rsidRPr="00A34E96">
        <w:rPr>
          <w:rFonts w:ascii="Arial" w:hAnsi="Arial" w:cs="Arial"/>
          <w:lang w:eastAsia="ja-JP"/>
        </w:rPr>
        <w:t>CRC staff in either scheme</w:t>
      </w:r>
      <w:r w:rsidR="007F2AD7" w:rsidRPr="00A34E96">
        <w:rPr>
          <w:rFonts w:ascii="Arial" w:hAnsi="Arial" w:cs="Arial"/>
          <w:lang w:eastAsia="ja-JP"/>
        </w:rPr>
        <w:t xml:space="preserve"> </w:t>
      </w:r>
      <w:r w:rsidR="001F3FBE" w:rsidRPr="00A34E96">
        <w:rPr>
          <w:rFonts w:ascii="Arial" w:hAnsi="Arial" w:cs="Arial"/>
          <w:lang w:eastAsia="ja-JP"/>
        </w:rPr>
        <w:t>prior to</w:t>
      </w:r>
      <w:r w:rsidR="007F2AD7" w:rsidRPr="00A34E96">
        <w:rPr>
          <w:rFonts w:ascii="Arial" w:hAnsi="Arial" w:cs="Arial"/>
          <w:lang w:eastAsia="ja-JP"/>
        </w:rPr>
        <w:t xml:space="preserve"> transfer to the NPS</w:t>
      </w:r>
      <w:r w:rsidR="00EE70AD" w:rsidRPr="00A34E96">
        <w:rPr>
          <w:rFonts w:ascii="Arial" w:hAnsi="Arial" w:cs="Arial"/>
          <w:lang w:eastAsia="ja-JP"/>
        </w:rPr>
        <w:t>, or eligible to join either scheme</w:t>
      </w:r>
      <w:r w:rsidR="001F3FBE" w:rsidRPr="00A34E96">
        <w:rPr>
          <w:rFonts w:ascii="Arial" w:hAnsi="Arial" w:cs="Arial"/>
          <w:lang w:eastAsia="ja-JP"/>
        </w:rPr>
        <w:t xml:space="preserve"> prior to transfer</w:t>
      </w:r>
    </w:p>
    <w:p w14:paraId="040C0616" w14:textId="77777777" w:rsidR="00566D61" w:rsidRPr="0056540A" w:rsidRDefault="00566D61" w:rsidP="00A34E96">
      <w:pPr>
        <w:ind w:left="1418" w:hanging="284"/>
        <w:rPr>
          <w:rFonts w:ascii="Arial" w:hAnsi="Arial" w:cs="Arial"/>
          <w:lang w:eastAsia="ja-JP"/>
        </w:rPr>
      </w:pPr>
    </w:p>
    <w:p w14:paraId="7FDAD2F9" w14:textId="2F6300AD" w:rsidR="007636C9" w:rsidRPr="00A34E96" w:rsidRDefault="00566D61"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A</w:t>
      </w:r>
      <w:r w:rsidR="007636C9" w:rsidRPr="00A34E96">
        <w:rPr>
          <w:rFonts w:ascii="Arial" w:hAnsi="Arial" w:cs="Arial"/>
          <w:lang w:eastAsia="ja-JP"/>
        </w:rPr>
        <w:t>uto-enrol</w:t>
      </w:r>
      <w:r w:rsidRPr="00A34E96">
        <w:rPr>
          <w:rFonts w:ascii="Arial" w:hAnsi="Arial" w:cs="Arial"/>
          <w:lang w:eastAsia="ja-JP"/>
        </w:rPr>
        <w:t xml:space="preserve">ment </w:t>
      </w:r>
      <w:r w:rsidR="004F49D2" w:rsidRPr="00A34E96">
        <w:rPr>
          <w:rFonts w:ascii="Arial" w:hAnsi="Arial" w:cs="Arial"/>
          <w:lang w:eastAsia="ja-JP"/>
        </w:rPr>
        <w:t xml:space="preserve">into the LGPS </w:t>
      </w:r>
      <w:r w:rsidRPr="00A34E96">
        <w:rPr>
          <w:rFonts w:ascii="Arial" w:hAnsi="Arial" w:cs="Arial"/>
          <w:lang w:eastAsia="ja-JP"/>
        </w:rPr>
        <w:t>of CRC staff</w:t>
      </w:r>
      <w:r w:rsidR="00A726E3" w:rsidRPr="00A34E96">
        <w:rPr>
          <w:rFonts w:ascii="Arial" w:hAnsi="Arial" w:cs="Arial"/>
          <w:lang w:eastAsia="ja-JP"/>
        </w:rPr>
        <w:t xml:space="preserve"> </w:t>
      </w:r>
      <w:r w:rsidR="00582A8F" w:rsidRPr="00A34E96">
        <w:rPr>
          <w:rFonts w:ascii="Arial" w:hAnsi="Arial" w:cs="Arial"/>
          <w:lang w:eastAsia="ja-JP"/>
        </w:rPr>
        <w:t xml:space="preserve">who were </w:t>
      </w:r>
      <w:r w:rsidRPr="00A34E96">
        <w:rPr>
          <w:rFonts w:ascii="Arial" w:hAnsi="Arial" w:cs="Arial"/>
          <w:lang w:eastAsia="ja-JP"/>
        </w:rPr>
        <w:t xml:space="preserve">in a CRC pension scheme </w:t>
      </w:r>
      <w:r w:rsidR="00A726E3" w:rsidRPr="00A34E96">
        <w:rPr>
          <w:rFonts w:ascii="Arial" w:hAnsi="Arial" w:cs="Arial"/>
          <w:lang w:eastAsia="ja-JP"/>
        </w:rPr>
        <w:t>prior to transfer</w:t>
      </w:r>
      <w:r w:rsidR="006D3437" w:rsidRPr="00A34E96">
        <w:rPr>
          <w:rFonts w:ascii="Arial" w:hAnsi="Arial" w:cs="Arial"/>
          <w:lang w:eastAsia="ja-JP"/>
        </w:rPr>
        <w:t xml:space="preserve"> </w:t>
      </w:r>
    </w:p>
    <w:p w14:paraId="3D4DAE82" w14:textId="77777777" w:rsidR="00A55574" w:rsidRPr="0056540A" w:rsidRDefault="00A55574" w:rsidP="00A34E96">
      <w:pPr>
        <w:ind w:left="1418" w:hanging="284"/>
        <w:rPr>
          <w:rFonts w:ascii="Arial" w:hAnsi="Arial" w:cs="Arial"/>
          <w:lang w:eastAsia="ja-JP"/>
        </w:rPr>
      </w:pPr>
    </w:p>
    <w:p w14:paraId="44D58AD2" w14:textId="6CD372C7" w:rsidR="00177DA7" w:rsidRPr="00A34E96" w:rsidRDefault="00A55574"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 xml:space="preserve">NPS </w:t>
      </w:r>
      <w:r w:rsidR="004B244B" w:rsidRPr="00A34E96">
        <w:rPr>
          <w:rFonts w:ascii="Arial" w:hAnsi="Arial" w:cs="Arial"/>
          <w:lang w:eastAsia="ja-JP"/>
        </w:rPr>
        <w:t>status within the LGPS</w:t>
      </w:r>
      <w:r w:rsidR="00B6569A" w:rsidRPr="00A34E96">
        <w:rPr>
          <w:rFonts w:ascii="Arial" w:hAnsi="Arial" w:cs="Arial"/>
          <w:lang w:eastAsia="ja-JP"/>
        </w:rPr>
        <w:t xml:space="preserve"> and the CSPS</w:t>
      </w:r>
      <w:r w:rsidR="004B244B" w:rsidRPr="00A34E96">
        <w:rPr>
          <w:rFonts w:ascii="Arial" w:hAnsi="Arial" w:cs="Arial"/>
          <w:lang w:eastAsia="ja-JP"/>
        </w:rPr>
        <w:t xml:space="preserve"> allows for it to designate which staff </w:t>
      </w:r>
      <w:r w:rsidR="00E164BD" w:rsidRPr="00A34E96">
        <w:rPr>
          <w:rFonts w:ascii="Arial" w:hAnsi="Arial" w:cs="Arial"/>
          <w:lang w:eastAsia="ja-JP"/>
        </w:rPr>
        <w:t xml:space="preserve">can </w:t>
      </w:r>
      <w:r w:rsidR="00177DA7" w:rsidRPr="00A34E96">
        <w:rPr>
          <w:rFonts w:ascii="Arial" w:hAnsi="Arial" w:cs="Arial"/>
          <w:lang w:eastAsia="ja-JP"/>
        </w:rPr>
        <w:t>join the LGPS</w:t>
      </w:r>
      <w:r w:rsidR="00B6569A" w:rsidRPr="00A34E96">
        <w:rPr>
          <w:rFonts w:ascii="Arial" w:hAnsi="Arial" w:cs="Arial"/>
          <w:lang w:eastAsia="ja-JP"/>
        </w:rPr>
        <w:t>/CSPS</w:t>
      </w:r>
      <w:r w:rsidR="00177DA7" w:rsidRPr="00A34E96">
        <w:rPr>
          <w:rFonts w:ascii="Arial" w:hAnsi="Arial" w:cs="Arial"/>
          <w:lang w:eastAsia="ja-JP"/>
        </w:rPr>
        <w:t xml:space="preserve"> and </w:t>
      </w:r>
      <w:r w:rsidR="00322129" w:rsidRPr="00A34E96">
        <w:rPr>
          <w:rFonts w:ascii="Arial" w:hAnsi="Arial" w:cs="Arial"/>
          <w:lang w:eastAsia="ja-JP"/>
        </w:rPr>
        <w:t xml:space="preserve">it </w:t>
      </w:r>
      <w:r w:rsidRPr="00A34E96">
        <w:rPr>
          <w:rFonts w:ascii="Arial" w:hAnsi="Arial" w:cs="Arial"/>
          <w:lang w:eastAsia="ja-JP"/>
        </w:rPr>
        <w:t>can exempt staff under specific circumstances</w:t>
      </w:r>
      <w:r w:rsidR="00177DA7" w:rsidRPr="00A34E96">
        <w:rPr>
          <w:rFonts w:ascii="Arial" w:hAnsi="Arial" w:cs="Arial"/>
          <w:lang w:eastAsia="ja-JP"/>
        </w:rPr>
        <w:t xml:space="preserve">. The NPS may choose to exempt a small number of very high earning CRC </w:t>
      </w:r>
      <w:r w:rsidR="00C74E56" w:rsidRPr="00A34E96">
        <w:rPr>
          <w:rFonts w:ascii="Arial" w:hAnsi="Arial" w:cs="Arial"/>
          <w:lang w:eastAsia="ja-JP"/>
        </w:rPr>
        <w:t xml:space="preserve">employees </w:t>
      </w:r>
      <w:r w:rsidR="00177DA7" w:rsidRPr="00A34E96">
        <w:rPr>
          <w:rFonts w:ascii="Arial" w:hAnsi="Arial" w:cs="Arial"/>
          <w:lang w:eastAsia="ja-JP"/>
        </w:rPr>
        <w:t>from membership of the LGPS</w:t>
      </w:r>
      <w:r w:rsidR="001C3A6E" w:rsidRPr="00A34E96">
        <w:rPr>
          <w:rFonts w:ascii="Arial" w:hAnsi="Arial" w:cs="Arial"/>
          <w:lang w:eastAsia="ja-JP"/>
        </w:rPr>
        <w:t>,</w:t>
      </w:r>
      <w:r w:rsidR="00177DA7" w:rsidRPr="00A34E96">
        <w:rPr>
          <w:rFonts w:ascii="Arial" w:hAnsi="Arial" w:cs="Arial"/>
          <w:lang w:eastAsia="ja-JP"/>
        </w:rPr>
        <w:t xml:space="preserve"> or the CSPS</w:t>
      </w:r>
      <w:r w:rsidR="001C3A6E" w:rsidRPr="00A34E96">
        <w:rPr>
          <w:rFonts w:ascii="Arial" w:hAnsi="Arial" w:cs="Arial"/>
          <w:lang w:eastAsia="ja-JP"/>
        </w:rPr>
        <w:t>,</w:t>
      </w:r>
      <w:r w:rsidR="00177DA7" w:rsidRPr="00A34E96">
        <w:rPr>
          <w:rFonts w:ascii="Arial" w:hAnsi="Arial" w:cs="Arial"/>
          <w:lang w:eastAsia="ja-JP"/>
        </w:rPr>
        <w:t xml:space="preserve"> and </w:t>
      </w:r>
      <w:r w:rsidR="00B6569A" w:rsidRPr="00A34E96">
        <w:rPr>
          <w:rFonts w:ascii="Arial" w:hAnsi="Arial" w:cs="Arial"/>
          <w:lang w:eastAsia="ja-JP"/>
        </w:rPr>
        <w:t xml:space="preserve">has </w:t>
      </w:r>
      <w:r w:rsidR="00177DA7" w:rsidRPr="00A34E96">
        <w:rPr>
          <w:rFonts w:ascii="Arial" w:hAnsi="Arial" w:cs="Arial"/>
          <w:lang w:eastAsia="ja-JP"/>
        </w:rPr>
        <w:t>confirm</w:t>
      </w:r>
      <w:r w:rsidR="00E164BD" w:rsidRPr="00A34E96">
        <w:rPr>
          <w:rFonts w:ascii="Arial" w:hAnsi="Arial" w:cs="Arial"/>
          <w:lang w:eastAsia="ja-JP"/>
        </w:rPr>
        <w:t>ed</w:t>
      </w:r>
      <w:r w:rsidR="00177DA7" w:rsidRPr="00A34E96">
        <w:rPr>
          <w:rFonts w:ascii="Arial" w:hAnsi="Arial" w:cs="Arial"/>
          <w:lang w:eastAsia="ja-JP"/>
        </w:rPr>
        <w:t xml:space="preserve"> the regulatory basis on which it can do this.</w:t>
      </w:r>
      <w:r w:rsidR="001D53A8" w:rsidRPr="00A34E96">
        <w:rPr>
          <w:rFonts w:ascii="Arial" w:hAnsi="Arial" w:cs="Arial"/>
          <w:lang w:eastAsia="ja-JP"/>
        </w:rPr>
        <w:t xml:space="preserve"> The NPS has a responsibility not to discriminate unlawfully when making such exclusions.</w:t>
      </w:r>
    </w:p>
    <w:p w14:paraId="0E560E92" w14:textId="77777777" w:rsidR="00A55574" w:rsidRPr="0056540A" w:rsidRDefault="00A55574" w:rsidP="0056540A">
      <w:pPr>
        <w:rPr>
          <w:rFonts w:ascii="Arial" w:hAnsi="Arial" w:cs="Arial"/>
          <w:lang w:eastAsia="ja-JP"/>
        </w:rPr>
      </w:pPr>
    </w:p>
    <w:p w14:paraId="52DD4F27" w14:textId="0459B243"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Mobility</w:t>
      </w:r>
    </w:p>
    <w:p w14:paraId="00186A5E" w14:textId="77777777" w:rsidR="0023399B" w:rsidRPr="0056540A" w:rsidRDefault="0023399B" w:rsidP="0056540A">
      <w:pPr>
        <w:rPr>
          <w:rFonts w:ascii="Arial" w:hAnsi="Arial" w:cs="Arial"/>
          <w:lang w:eastAsia="ja-JP"/>
        </w:rPr>
      </w:pPr>
    </w:p>
    <w:p w14:paraId="6B03BF9D" w14:textId="77777777" w:rsidR="001C3A6E" w:rsidRPr="0056540A" w:rsidRDefault="00DA7A2C" w:rsidP="0029781E">
      <w:pPr>
        <w:ind w:left="851"/>
        <w:rPr>
          <w:rFonts w:ascii="Arial" w:hAnsi="Arial" w:cs="Arial"/>
          <w:lang w:eastAsia="en-GB"/>
        </w:rPr>
      </w:pPr>
      <w:r w:rsidRPr="0056540A">
        <w:rPr>
          <w:rFonts w:ascii="Arial" w:hAnsi="Arial" w:cs="Arial"/>
          <w:lang w:eastAsia="en-GB"/>
        </w:rPr>
        <w:t>Under civil service rules, a</w:t>
      </w:r>
      <w:r w:rsidR="00A55574" w:rsidRPr="0056540A">
        <w:rPr>
          <w:rFonts w:ascii="Arial" w:hAnsi="Arial" w:cs="Arial"/>
          <w:lang w:eastAsia="en-GB"/>
        </w:rPr>
        <w:t xml:space="preserve">ll NPS staff can be compulsory permanently transferred to any civil service post within the UK and abroad - if deemed reasonable </w:t>
      </w:r>
      <w:proofErr w:type="gramStart"/>
      <w:r w:rsidR="00A55574" w:rsidRPr="0056540A">
        <w:rPr>
          <w:rFonts w:ascii="Arial" w:hAnsi="Arial" w:cs="Arial"/>
          <w:lang w:eastAsia="en-GB"/>
        </w:rPr>
        <w:t>taking into account</w:t>
      </w:r>
      <w:proofErr w:type="gramEnd"/>
      <w:r w:rsidR="00A55574" w:rsidRPr="0056540A">
        <w:rPr>
          <w:rFonts w:ascii="Arial" w:hAnsi="Arial" w:cs="Arial"/>
          <w:lang w:eastAsia="en-GB"/>
        </w:rPr>
        <w:t xml:space="preserve"> individual circumstances.</w:t>
      </w:r>
      <w:r w:rsidR="0077741B" w:rsidRPr="0056540A">
        <w:rPr>
          <w:rFonts w:ascii="Arial" w:hAnsi="Arial" w:cs="Arial"/>
          <w:lang w:eastAsia="en-GB"/>
        </w:rPr>
        <w:t xml:space="preserve"> </w:t>
      </w:r>
    </w:p>
    <w:p w14:paraId="2E619798" w14:textId="77777777" w:rsidR="001C3A6E" w:rsidRPr="0056540A" w:rsidRDefault="001C3A6E" w:rsidP="0029781E">
      <w:pPr>
        <w:ind w:left="851"/>
        <w:rPr>
          <w:rFonts w:ascii="Arial" w:hAnsi="Arial" w:cs="Arial"/>
          <w:lang w:eastAsia="en-GB"/>
        </w:rPr>
      </w:pPr>
    </w:p>
    <w:p w14:paraId="34593F5E" w14:textId="5DC3E658" w:rsidR="00DA7A2C" w:rsidRPr="0056540A" w:rsidRDefault="00A841D0" w:rsidP="0029781E">
      <w:pPr>
        <w:ind w:left="851"/>
        <w:rPr>
          <w:rFonts w:ascii="Arial" w:hAnsi="Arial" w:cs="Arial"/>
          <w:lang w:eastAsia="en-GB"/>
        </w:rPr>
      </w:pPr>
      <w:r w:rsidRPr="0056540A">
        <w:rPr>
          <w:rFonts w:ascii="Arial" w:hAnsi="Arial" w:cs="Arial"/>
          <w:lang w:eastAsia="en-GB"/>
        </w:rPr>
        <w:t>This mean</w:t>
      </w:r>
      <w:r w:rsidR="00044E25" w:rsidRPr="0056540A">
        <w:rPr>
          <w:rFonts w:ascii="Arial" w:hAnsi="Arial" w:cs="Arial"/>
          <w:lang w:eastAsia="en-GB"/>
        </w:rPr>
        <w:t>s</w:t>
      </w:r>
      <w:r w:rsidRPr="0056540A">
        <w:rPr>
          <w:rFonts w:ascii="Arial" w:hAnsi="Arial" w:cs="Arial"/>
          <w:lang w:eastAsia="en-GB"/>
        </w:rPr>
        <w:t xml:space="preserve"> that staff </w:t>
      </w:r>
      <w:r w:rsidR="00044E25" w:rsidRPr="0056540A">
        <w:rPr>
          <w:rFonts w:ascii="Arial" w:hAnsi="Arial" w:cs="Arial"/>
          <w:lang w:eastAsia="en-GB"/>
        </w:rPr>
        <w:t>can be</w:t>
      </w:r>
      <w:r w:rsidRPr="0056540A">
        <w:rPr>
          <w:rFonts w:ascii="Arial" w:hAnsi="Arial" w:cs="Arial"/>
          <w:lang w:eastAsia="en-GB"/>
        </w:rPr>
        <w:t xml:space="preserve"> asked to relocate </w:t>
      </w:r>
      <w:r w:rsidR="00044E25" w:rsidRPr="0056540A">
        <w:rPr>
          <w:rFonts w:ascii="Arial" w:hAnsi="Arial" w:cs="Arial"/>
          <w:lang w:eastAsia="en-GB"/>
        </w:rPr>
        <w:t>workplaces</w:t>
      </w:r>
      <w:r w:rsidR="00944190" w:rsidRPr="0056540A">
        <w:rPr>
          <w:rFonts w:ascii="Arial" w:hAnsi="Arial" w:cs="Arial"/>
          <w:lang w:eastAsia="en-GB"/>
        </w:rPr>
        <w:t xml:space="preserve">. This would be done in consultation with staff and their trade union and </w:t>
      </w:r>
      <w:r w:rsidR="001C3A6E" w:rsidRPr="0056540A">
        <w:rPr>
          <w:rFonts w:ascii="Arial" w:hAnsi="Arial" w:cs="Arial"/>
          <w:lang w:eastAsia="en-GB"/>
        </w:rPr>
        <w:t xml:space="preserve">any </w:t>
      </w:r>
      <w:r w:rsidR="0025306C" w:rsidRPr="0056540A">
        <w:rPr>
          <w:rFonts w:ascii="Arial" w:hAnsi="Arial" w:cs="Arial"/>
          <w:lang w:eastAsia="en-GB"/>
        </w:rPr>
        <w:t xml:space="preserve">decision </w:t>
      </w:r>
      <w:r w:rsidR="001C3A6E" w:rsidRPr="0056540A">
        <w:rPr>
          <w:rFonts w:ascii="Arial" w:hAnsi="Arial" w:cs="Arial"/>
          <w:lang w:eastAsia="en-GB"/>
        </w:rPr>
        <w:t>would</w:t>
      </w:r>
      <w:r w:rsidR="005A6E1E" w:rsidRPr="0056540A">
        <w:rPr>
          <w:rFonts w:ascii="Arial" w:hAnsi="Arial" w:cs="Arial"/>
          <w:lang w:eastAsia="en-GB"/>
        </w:rPr>
        <w:t xml:space="preserve"> have regard for the circumstances of each member of staff’s personal </w:t>
      </w:r>
      <w:r w:rsidR="0069145E" w:rsidRPr="0056540A">
        <w:rPr>
          <w:rFonts w:ascii="Arial" w:hAnsi="Arial" w:cs="Arial"/>
          <w:lang w:eastAsia="en-GB"/>
        </w:rPr>
        <w:t>life</w:t>
      </w:r>
      <w:r w:rsidR="0025306C" w:rsidRPr="0056540A">
        <w:rPr>
          <w:rFonts w:ascii="Arial" w:hAnsi="Arial" w:cs="Arial"/>
          <w:lang w:eastAsia="en-GB"/>
        </w:rPr>
        <w:t>, i</w:t>
      </w:r>
      <w:r w:rsidR="005B5F66" w:rsidRPr="0056540A">
        <w:rPr>
          <w:rFonts w:ascii="Arial" w:hAnsi="Arial" w:cs="Arial"/>
          <w:lang w:eastAsia="en-GB"/>
        </w:rPr>
        <w:t>.e. what would be deemed reasonable under the circumstances.</w:t>
      </w:r>
    </w:p>
    <w:p w14:paraId="6E2B5232" w14:textId="77777777" w:rsidR="00DA7A2C" w:rsidRPr="0056540A" w:rsidRDefault="00DA7A2C" w:rsidP="0029781E">
      <w:pPr>
        <w:ind w:left="851"/>
        <w:rPr>
          <w:rFonts w:ascii="Arial" w:hAnsi="Arial" w:cs="Arial"/>
          <w:lang w:eastAsia="en-GB"/>
        </w:rPr>
      </w:pPr>
    </w:p>
    <w:p w14:paraId="0F326D07" w14:textId="3615E239" w:rsidR="00A55574" w:rsidRPr="0056540A" w:rsidRDefault="007B547C" w:rsidP="0029781E">
      <w:pPr>
        <w:ind w:left="851"/>
        <w:rPr>
          <w:rFonts w:ascii="Arial" w:hAnsi="Arial" w:cs="Arial"/>
          <w:lang w:eastAsia="en-GB"/>
        </w:rPr>
      </w:pPr>
      <w:r w:rsidRPr="0056540A">
        <w:rPr>
          <w:rFonts w:ascii="Arial" w:hAnsi="Arial" w:cs="Arial"/>
          <w:lang w:eastAsia="en-GB"/>
        </w:rPr>
        <w:t xml:space="preserve">The NPS has a Detached Duty’ scheme which allows it to </w:t>
      </w:r>
      <w:r w:rsidR="00153E36" w:rsidRPr="0056540A">
        <w:rPr>
          <w:rFonts w:ascii="Arial" w:hAnsi="Arial" w:cs="Arial"/>
          <w:lang w:eastAsia="en-GB"/>
        </w:rPr>
        <w:t xml:space="preserve">compulsorily </w:t>
      </w:r>
      <w:r w:rsidRPr="0056540A">
        <w:rPr>
          <w:rFonts w:ascii="Arial" w:hAnsi="Arial" w:cs="Arial"/>
          <w:lang w:eastAsia="en-GB"/>
        </w:rPr>
        <w:t>direct staff to work in a location of its choosing if there are extenuating recruitment and retention problems in recruiting staff to work at certain locations.</w:t>
      </w:r>
      <w:r w:rsidR="0069145E" w:rsidRPr="0056540A">
        <w:rPr>
          <w:rFonts w:ascii="Arial" w:hAnsi="Arial" w:cs="Arial"/>
          <w:lang w:eastAsia="en-GB"/>
        </w:rPr>
        <w:t xml:space="preserve"> </w:t>
      </w:r>
      <w:r w:rsidR="007A6510" w:rsidRPr="0056540A">
        <w:rPr>
          <w:rFonts w:ascii="Arial" w:hAnsi="Arial" w:cs="Arial"/>
          <w:lang w:eastAsia="en-GB"/>
        </w:rPr>
        <w:t>This has not been used frequently.</w:t>
      </w:r>
    </w:p>
    <w:p w14:paraId="1C8D6190" w14:textId="77777777" w:rsidR="00A55574" w:rsidRPr="0056540A" w:rsidRDefault="00A55574" w:rsidP="0056540A">
      <w:pPr>
        <w:rPr>
          <w:rFonts w:ascii="Arial" w:hAnsi="Arial" w:cs="Arial"/>
          <w:lang w:eastAsia="en-GB"/>
        </w:rPr>
      </w:pPr>
    </w:p>
    <w:p w14:paraId="659697E3" w14:textId="77777777" w:rsidR="00A55574" w:rsidRPr="0056540A" w:rsidRDefault="00A55574" w:rsidP="0056540A">
      <w:pPr>
        <w:rPr>
          <w:rFonts w:ascii="Arial" w:hAnsi="Arial" w:cs="Arial"/>
          <w:lang w:eastAsia="en-GB"/>
        </w:rPr>
      </w:pPr>
    </w:p>
    <w:p w14:paraId="0D75B142" w14:textId="4D26D053" w:rsidR="00B2493C" w:rsidRPr="002F46B1" w:rsidRDefault="00B2493C" w:rsidP="006308FD">
      <w:pPr>
        <w:pStyle w:val="ListParagraph"/>
        <w:numPr>
          <w:ilvl w:val="0"/>
          <w:numId w:val="8"/>
        </w:numPr>
        <w:ind w:left="567" w:hanging="567"/>
        <w:rPr>
          <w:rFonts w:ascii="Arial" w:hAnsi="Arial" w:cs="Arial"/>
          <w:b/>
          <w:bCs/>
          <w:lang w:eastAsia="ja-JP"/>
        </w:rPr>
      </w:pPr>
      <w:r w:rsidRPr="002F46B1">
        <w:rPr>
          <w:rFonts w:ascii="Arial" w:hAnsi="Arial" w:cs="Arial"/>
          <w:b/>
          <w:bCs/>
          <w:lang w:eastAsia="en-GB"/>
        </w:rPr>
        <w:t xml:space="preserve">A SUMMARY GUIDE TO THE </w:t>
      </w:r>
      <w:r w:rsidR="00A55574" w:rsidRPr="002F46B1">
        <w:rPr>
          <w:rFonts w:ascii="Arial" w:hAnsi="Arial" w:cs="Arial"/>
          <w:b/>
          <w:bCs/>
          <w:lang w:eastAsia="en-GB"/>
        </w:rPr>
        <w:t xml:space="preserve">CRC TO DYNAMIC FRAMEWORK PROVIDER </w:t>
      </w:r>
      <w:r w:rsidRPr="002F46B1">
        <w:rPr>
          <w:rFonts w:ascii="Arial" w:hAnsi="Arial" w:cs="Arial"/>
          <w:b/>
          <w:bCs/>
          <w:lang w:eastAsia="ja-JP"/>
        </w:rPr>
        <w:t>TRANSFER &amp; PROTECTIONS PROPOSALS</w:t>
      </w:r>
    </w:p>
    <w:p w14:paraId="5D4DC6B7" w14:textId="771DE3B3" w:rsidR="00A55574" w:rsidRPr="0056540A" w:rsidRDefault="00A55574" w:rsidP="0056540A">
      <w:pPr>
        <w:rPr>
          <w:rFonts w:ascii="Arial" w:hAnsi="Arial" w:cs="Arial"/>
          <w:lang w:eastAsia="en-GB"/>
        </w:rPr>
      </w:pPr>
    </w:p>
    <w:p w14:paraId="5C17AB8B" w14:textId="7780CAC9" w:rsidR="00A55574" w:rsidRPr="005F70D9" w:rsidRDefault="00A55574" w:rsidP="006308FD">
      <w:pPr>
        <w:pStyle w:val="ListParagraph"/>
        <w:numPr>
          <w:ilvl w:val="0"/>
          <w:numId w:val="20"/>
        </w:numPr>
        <w:ind w:left="993" w:hanging="426"/>
        <w:rPr>
          <w:rFonts w:ascii="Arial" w:eastAsia="Calibri" w:hAnsi="Arial" w:cs="Arial"/>
          <w:b/>
          <w:bCs/>
          <w:lang w:val="x-none" w:eastAsia="en-GB"/>
        </w:rPr>
      </w:pPr>
      <w:r w:rsidRPr="005F70D9">
        <w:rPr>
          <w:rFonts w:ascii="Arial" w:eastAsia="Calibri" w:hAnsi="Arial" w:cs="Arial"/>
          <w:b/>
          <w:bCs/>
          <w:lang w:eastAsia="en-GB"/>
        </w:rPr>
        <w:t>Transfer</w:t>
      </w:r>
    </w:p>
    <w:p w14:paraId="22F06F8A" w14:textId="77777777" w:rsidR="00830F90" w:rsidRPr="0056540A" w:rsidRDefault="00830F90" w:rsidP="0056540A">
      <w:pPr>
        <w:rPr>
          <w:rFonts w:ascii="Arial" w:eastAsia="Calibri" w:hAnsi="Arial" w:cs="Arial"/>
          <w:lang w:val="x-none" w:eastAsia="en-GB"/>
        </w:rPr>
      </w:pPr>
    </w:p>
    <w:p w14:paraId="515CCC94" w14:textId="033C8605" w:rsidR="00FD6578" w:rsidRPr="00DE2235" w:rsidRDefault="00A55574" w:rsidP="006308FD">
      <w:pPr>
        <w:pStyle w:val="ListParagraph"/>
        <w:numPr>
          <w:ilvl w:val="0"/>
          <w:numId w:val="21"/>
        </w:numPr>
        <w:ind w:left="1701" w:hanging="425"/>
        <w:rPr>
          <w:rFonts w:ascii="Arial" w:hAnsi="Arial" w:cs="Arial"/>
          <w:lang w:eastAsia="ja-JP"/>
        </w:rPr>
      </w:pPr>
      <w:r w:rsidRPr="00DE2235">
        <w:rPr>
          <w:rFonts w:ascii="Arial" w:eastAsia="Calibri" w:hAnsi="Arial" w:cs="Arial"/>
          <w:lang w:eastAsia="en-GB"/>
        </w:rPr>
        <w:t xml:space="preserve">All staff assigned to a DFP will transfer under </w:t>
      </w:r>
      <w:r w:rsidR="00830F90" w:rsidRPr="00DE2235">
        <w:rPr>
          <w:rFonts w:ascii="Arial" w:hAnsi="Arial" w:cs="Arial"/>
          <w:lang w:val="en-US"/>
        </w:rPr>
        <w:t>the Transfer of Undertakings (Protection of Employment) Regulations (TUPE)</w:t>
      </w:r>
      <w:r w:rsidRPr="00DE2235">
        <w:rPr>
          <w:rFonts w:ascii="Arial" w:eastAsia="Calibri" w:hAnsi="Arial" w:cs="Arial"/>
          <w:lang w:eastAsia="en-GB"/>
        </w:rPr>
        <w:t>, unless staff object to the transfer</w:t>
      </w:r>
      <w:r w:rsidR="00FD6578" w:rsidRPr="00DE2235">
        <w:rPr>
          <w:rFonts w:ascii="Arial" w:eastAsia="Calibri" w:hAnsi="Arial" w:cs="Arial"/>
          <w:lang w:eastAsia="en-GB"/>
        </w:rPr>
        <w:t xml:space="preserve">. </w:t>
      </w:r>
      <w:r w:rsidR="00FD6578" w:rsidRPr="00DE2235">
        <w:rPr>
          <w:rFonts w:ascii="Arial" w:hAnsi="Arial" w:cs="Arial"/>
          <w:lang w:eastAsia="ja-JP"/>
        </w:rPr>
        <w:t xml:space="preserve">UNISON strongly advises members that they should not object to the transfer, because to </w:t>
      </w:r>
      <w:r w:rsidR="00FD6578" w:rsidRPr="00DE2235">
        <w:rPr>
          <w:rFonts w:ascii="Arial" w:hAnsi="Arial" w:cs="Arial"/>
          <w:lang w:eastAsia="ja-JP"/>
        </w:rPr>
        <w:lastRenderedPageBreak/>
        <w:t>do so will terminate the employee’s contract with no redress for unfair dismissal etc.</w:t>
      </w:r>
    </w:p>
    <w:p w14:paraId="5C0D0E84" w14:textId="77777777" w:rsidR="00B230B4" w:rsidRPr="0056540A" w:rsidRDefault="00B230B4" w:rsidP="00534816">
      <w:pPr>
        <w:ind w:left="1701" w:hanging="425"/>
        <w:rPr>
          <w:rFonts w:ascii="Arial" w:hAnsi="Arial" w:cs="Arial"/>
          <w:lang w:eastAsia="ja-JP"/>
        </w:rPr>
      </w:pPr>
    </w:p>
    <w:p w14:paraId="2D742A1A" w14:textId="5A70DD25" w:rsidR="00B230B4" w:rsidRPr="00DE2235" w:rsidRDefault="00AD6747" w:rsidP="006308FD">
      <w:pPr>
        <w:pStyle w:val="ListParagraph"/>
        <w:numPr>
          <w:ilvl w:val="0"/>
          <w:numId w:val="21"/>
        </w:numPr>
        <w:ind w:left="1701" w:hanging="425"/>
        <w:rPr>
          <w:rFonts w:ascii="Arial" w:hAnsi="Arial" w:cs="Arial"/>
          <w:lang w:eastAsia="ja-JP"/>
        </w:rPr>
      </w:pPr>
      <w:bookmarkStart w:id="1" w:name="_Hlk50480347"/>
      <w:r w:rsidRPr="00DE2235">
        <w:rPr>
          <w:rFonts w:ascii="Arial" w:hAnsi="Arial" w:cs="Arial"/>
          <w:lang w:val="en-US"/>
        </w:rPr>
        <w:t xml:space="preserve">The Transfer of Undertakings (Protection of Employment) Regulations (TUPE) </w:t>
      </w:r>
      <w:bookmarkEnd w:id="1"/>
      <w:r w:rsidRPr="00DE2235">
        <w:rPr>
          <w:rFonts w:ascii="Arial" w:hAnsi="Arial" w:cs="Arial"/>
          <w:lang w:val="en-US"/>
        </w:rPr>
        <w:t>is a law designed to protect the rights of employees when a business transfers from one owner to another.</w:t>
      </w:r>
    </w:p>
    <w:p w14:paraId="2A5C2E97" w14:textId="77777777" w:rsidR="00B230B4" w:rsidRPr="0056540A" w:rsidRDefault="00B230B4" w:rsidP="00534816">
      <w:pPr>
        <w:ind w:left="1701" w:hanging="425"/>
        <w:rPr>
          <w:rFonts w:ascii="Arial" w:hAnsi="Arial" w:cs="Arial"/>
          <w:lang w:eastAsia="ja-JP"/>
        </w:rPr>
      </w:pPr>
    </w:p>
    <w:p w14:paraId="75BA32F7" w14:textId="1A278184" w:rsidR="00B230B4" w:rsidRPr="00DE2235" w:rsidRDefault="00884200" w:rsidP="006308FD">
      <w:pPr>
        <w:pStyle w:val="ListParagraph"/>
        <w:numPr>
          <w:ilvl w:val="0"/>
          <w:numId w:val="21"/>
        </w:numPr>
        <w:ind w:left="1701" w:hanging="425"/>
        <w:rPr>
          <w:rFonts w:ascii="Arial" w:hAnsi="Arial" w:cs="Arial"/>
          <w:lang w:eastAsia="ja-JP"/>
        </w:rPr>
      </w:pPr>
      <w:r w:rsidRPr="00DE2235">
        <w:rPr>
          <w:rFonts w:ascii="Arial" w:hAnsi="Arial" w:cs="Arial"/>
          <w:lang w:val="en-US"/>
        </w:rPr>
        <w:t>TUPE protects your working rights when you transfer to your new employer.</w:t>
      </w:r>
    </w:p>
    <w:p w14:paraId="6496514F" w14:textId="77777777" w:rsidR="00B230B4" w:rsidRPr="0056540A" w:rsidRDefault="00B230B4" w:rsidP="00534816">
      <w:pPr>
        <w:ind w:left="1701" w:hanging="425"/>
        <w:rPr>
          <w:rFonts w:ascii="Arial" w:hAnsi="Arial" w:cs="Arial"/>
          <w:lang w:eastAsia="ja-JP"/>
        </w:rPr>
      </w:pPr>
    </w:p>
    <w:p w14:paraId="260D0049" w14:textId="762B2696" w:rsidR="00B230B4" w:rsidRPr="00DE2235" w:rsidRDefault="001327AA" w:rsidP="006308FD">
      <w:pPr>
        <w:pStyle w:val="ListParagraph"/>
        <w:numPr>
          <w:ilvl w:val="0"/>
          <w:numId w:val="21"/>
        </w:numPr>
        <w:ind w:left="1701" w:hanging="425"/>
        <w:rPr>
          <w:rFonts w:ascii="Arial" w:hAnsi="Arial" w:cs="Arial"/>
          <w:lang w:eastAsia="ja-JP"/>
        </w:rPr>
      </w:pPr>
      <w:r w:rsidRPr="00DE2235">
        <w:rPr>
          <w:rFonts w:ascii="Arial" w:hAnsi="Arial" w:cs="Arial"/>
          <w:lang w:val="en-US"/>
        </w:rPr>
        <w:t xml:space="preserve">If you are involved in a transfer that is covered by TUPE, you </w:t>
      </w:r>
      <w:r w:rsidR="00F537BA" w:rsidRPr="00DE2235">
        <w:rPr>
          <w:rFonts w:ascii="Arial" w:hAnsi="Arial" w:cs="Arial"/>
          <w:lang w:val="en-US"/>
        </w:rPr>
        <w:t xml:space="preserve">are </w:t>
      </w:r>
      <w:r w:rsidRPr="00DE2235">
        <w:rPr>
          <w:rFonts w:ascii="Arial" w:hAnsi="Arial" w:cs="Arial"/>
          <w:lang w:val="en-US"/>
        </w:rPr>
        <w:t>guaranteed that your job and employment terms and conditions transfer over.</w:t>
      </w:r>
    </w:p>
    <w:p w14:paraId="3478100E" w14:textId="77777777" w:rsidR="00811347" w:rsidRPr="0056540A" w:rsidRDefault="00811347" w:rsidP="00534816">
      <w:pPr>
        <w:ind w:left="1701" w:hanging="425"/>
        <w:rPr>
          <w:rFonts w:ascii="Arial" w:hAnsi="Arial" w:cs="Arial"/>
          <w:lang w:eastAsia="ja-JP"/>
        </w:rPr>
      </w:pPr>
    </w:p>
    <w:p w14:paraId="2666571B" w14:textId="743669C5" w:rsidR="00811347" w:rsidRPr="00DE2235" w:rsidRDefault="00811347" w:rsidP="006308FD">
      <w:pPr>
        <w:pStyle w:val="ListParagraph"/>
        <w:numPr>
          <w:ilvl w:val="0"/>
          <w:numId w:val="21"/>
        </w:numPr>
        <w:ind w:left="1701" w:hanging="425"/>
        <w:rPr>
          <w:rFonts w:ascii="Arial" w:hAnsi="Arial" w:cs="Arial"/>
          <w:lang w:eastAsia="ja-JP"/>
        </w:rPr>
      </w:pPr>
      <w:r w:rsidRPr="00DE2235">
        <w:rPr>
          <w:rFonts w:ascii="Arial" w:hAnsi="Arial" w:cs="Arial"/>
          <w:lang w:eastAsia="ja-JP"/>
        </w:rPr>
        <w:t xml:space="preserve">The CRC to DFP transfer is also underpinned by the Cabinet Office Statement of Practice on Staff Transfers in the Public Sector, which protects </w:t>
      </w:r>
      <w:r w:rsidR="00B2199C" w:rsidRPr="00DE2235">
        <w:rPr>
          <w:rFonts w:ascii="Arial" w:hAnsi="Arial" w:cs="Arial"/>
          <w:lang w:eastAsia="ja-JP"/>
        </w:rPr>
        <w:t xml:space="preserve">any existing members of public sector </w:t>
      </w:r>
      <w:r w:rsidRPr="00DE2235">
        <w:rPr>
          <w:rFonts w:ascii="Arial" w:hAnsi="Arial" w:cs="Arial"/>
          <w:lang w:eastAsia="ja-JP"/>
        </w:rPr>
        <w:t>pensions</w:t>
      </w:r>
      <w:r w:rsidR="00B2199C" w:rsidRPr="00DE2235">
        <w:rPr>
          <w:rFonts w:ascii="Arial" w:hAnsi="Arial" w:cs="Arial"/>
          <w:lang w:eastAsia="ja-JP"/>
        </w:rPr>
        <w:t xml:space="preserve"> among transferring staff and will require the DFP to continue to offer these staff, either the Local Government Pension Scheme, or the Civil Service Pension Scheme</w:t>
      </w:r>
    </w:p>
    <w:p w14:paraId="3E38D9EC" w14:textId="77777777" w:rsidR="00B230B4" w:rsidRPr="0056540A" w:rsidRDefault="00B230B4" w:rsidP="00534816">
      <w:pPr>
        <w:ind w:left="1701" w:hanging="425"/>
        <w:rPr>
          <w:rFonts w:ascii="Arial" w:hAnsi="Arial" w:cs="Arial"/>
          <w:lang w:eastAsia="ja-JP"/>
        </w:rPr>
      </w:pPr>
    </w:p>
    <w:p w14:paraId="042D6B3B" w14:textId="4DA5AF29" w:rsidR="00F537BA" w:rsidRPr="00DE2235" w:rsidRDefault="00F537BA" w:rsidP="006308FD">
      <w:pPr>
        <w:pStyle w:val="ListParagraph"/>
        <w:numPr>
          <w:ilvl w:val="0"/>
          <w:numId w:val="21"/>
        </w:numPr>
        <w:ind w:left="1701" w:hanging="425"/>
        <w:rPr>
          <w:rFonts w:ascii="Arial" w:hAnsi="Arial" w:cs="Arial"/>
          <w:lang w:eastAsia="ja-JP"/>
        </w:rPr>
      </w:pPr>
      <w:r w:rsidRPr="00DE2235">
        <w:rPr>
          <w:rFonts w:ascii="Arial" w:hAnsi="Arial" w:cs="Arial"/>
          <w:lang w:val="en-US"/>
        </w:rPr>
        <w:t xml:space="preserve">Under TUPE your </w:t>
      </w:r>
      <w:r w:rsidR="004642CF" w:rsidRPr="00DE2235">
        <w:rPr>
          <w:rFonts w:ascii="Arial" w:hAnsi="Arial" w:cs="Arial"/>
          <w:lang w:val="en-US"/>
        </w:rPr>
        <w:t xml:space="preserve">DFPs will be </w:t>
      </w:r>
      <w:r w:rsidRPr="00DE2235">
        <w:rPr>
          <w:rFonts w:ascii="Arial" w:hAnsi="Arial" w:cs="Arial"/>
          <w:lang w:val="en-US"/>
        </w:rPr>
        <w:t xml:space="preserve">required to consult with </w:t>
      </w:r>
      <w:r w:rsidR="004642CF" w:rsidRPr="00DE2235">
        <w:rPr>
          <w:rFonts w:ascii="Arial" w:hAnsi="Arial" w:cs="Arial"/>
          <w:lang w:val="en-US"/>
        </w:rPr>
        <w:t xml:space="preserve">UNISON </w:t>
      </w:r>
      <w:r w:rsidRPr="00DE2235">
        <w:rPr>
          <w:rFonts w:ascii="Arial" w:hAnsi="Arial" w:cs="Arial"/>
          <w:lang w:val="en-US"/>
        </w:rPr>
        <w:t>over any measures the new employer intends to put in place after the transfer, e</w:t>
      </w:r>
      <w:r w:rsidR="006A2F31" w:rsidRPr="00DE2235">
        <w:rPr>
          <w:rFonts w:ascii="Arial" w:hAnsi="Arial" w:cs="Arial"/>
          <w:lang w:val="en-US"/>
        </w:rPr>
        <w:t>.g. change of pay date. Measures consultation cannot alter your contractual terms and conditions</w:t>
      </w:r>
      <w:r w:rsidR="001B453C" w:rsidRPr="00DE2235">
        <w:rPr>
          <w:rFonts w:ascii="Arial" w:hAnsi="Arial" w:cs="Arial"/>
          <w:lang w:val="en-US"/>
        </w:rPr>
        <w:t>, only employment procedures</w:t>
      </w:r>
      <w:r w:rsidR="006A2F31" w:rsidRPr="00DE2235">
        <w:rPr>
          <w:rFonts w:ascii="Arial" w:hAnsi="Arial" w:cs="Arial"/>
          <w:lang w:val="en-US"/>
        </w:rPr>
        <w:t>.</w:t>
      </w:r>
    </w:p>
    <w:p w14:paraId="131CDE6C" w14:textId="70212001" w:rsidR="00A55574" w:rsidRPr="0056540A" w:rsidRDefault="00A55574" w:rsidP="0056540A">
      <w:pPr>
        <w:rPr>
          <w:rFonts w:ascii="Arial" w:eastAsia="Calibri" w:hAnsi="Arial" w:cs="Arial"/>
          <w:lang w:val="x-none" w:eastAsia="en-GB"/>
        </w:rPr>
      </w:pPr>
    </w:p>
    <w:p w14:paraId="558D906D" w14:textId="61B885CA" w:rsidR="00A55574" w:rsidRPr="00673373" w:rsidRDefault="00A55574" w:rsidP="006308FD">
      <w:pPr>
        <w:pStyle w:val="ListParagraph"/>
        <w:numPr>
          <w:ilvl w:val="0"/>
          <w:numId w:val="20"/>
        </w:numPr>
        <w:ind w:left="709" w:hanging="425"/>
        <w:rPr>
          <w:rFonts w:ascii="Arial" w:hAnsi="Arial" w:cs="Arial"/>
          <w:b/>
          <w:bCs/>
          <w:lang w:eastAsia="ja-JP"/>
        </w:rPr>
      </w:pPr>
      <w:r w:rsidRPr="00673373">
        <w:rPr>
          <w:rFonts w:ascii="Arial" w:hAnsi="Arial" w:cs="Arial"/>
          <w:b/>
          <w:bCs/>
          <w:lang w:eastAsia="ja-JP"/>
        </w:rPr>
        <w:t>Continuity of Employment</w:t>
      </w:r>
    </w:p>
    <w:p w14:paraId="7EF16FB2" w14:textId="77777777" w:rsidR="005F4204" w:rsidRPr="0056540A" w:rsidRDefault="005F4204" w:rsidP="0056540A">
      <w:pPr>
        <w:rPr>
          <w:rFonts w:ascii="Arial" w:hAnsi="Arial" w:cs="Arial"/>
          <w:lang w:eastAsia="ja-JP"/>
        </w:rPr>
      </w:pPr>
    </w:p>
    <w:p w14:paraId="32EA9278" w14:textId="77777777" w:rsidR="00A55574" w:rsidRPr="00DE2235" w:rsidRDefault="00A55574" w:rsidP="00534816">
      <w:pPr>
        <w:pStyle w:val="ListParagraph"/>
        <w:rPr>
          <w:rFonts w:ascii="Arial" w:hAnsi="Arial" w:cs="Arial"/>
          <w:lang w:eastAsia="ja-JP"/>
        </w:rPr>
      </w:pPr>
      <w:r w:rsidRPr="00DE2235">
        <w:rPr>
          <w:rFonts w:ascii="Arial" w:hAnsi="Arial" w:cs="Arial"/>
          <w:lang w:eastAsia="ja-JP"/>
        </w:rPr>
        <w:t>Statutory continuity of employment will be protected</w:t>
      </w:r>
    </w:p>
    <w:p w14:paraId="6C01DC82" w14:textId="77777777" w:rsidR="00A55574" w:rsidRPr="0056540A" w:rsidRDefault="00A55574" w:rsidP="0056540A">
      <w:pPr>
        <w:rPr>
          <w:rFonts w:ascii="Arial" w:hAnsi="Arial" w:cs="Arial"/>
          <w:lang w:eastAsia="ja-JP"/>
        </w:rPr>
      </w:pPr>
    </w:p>
    <w:p w14:paraId="183D98F3" w14:textId="77777777" w:rsidR="009536CE" w:rsidRPr="00673373" w:rsidRDefault="009536CE" w:rsidP="006308FD">
      <w:pPr>
        <w:pStyle w:val="ListParagraph"/>
        <w:numPr>
          <w:ilvl w:val="0"/>
          <w:numId w:val="20"/>
        </w:numPr>
        <w:ind w:left="709" w:hanging="425"/>
        <w:rPr>
          <w:rFonts w:ascii="Arial" w:hAnsi="Arial" w:cs="Arial"/>
          <w:b/>
          <w:bCs/>
          <w:lang w:eastAsia="ja-JP"/>
        </w:rPr>
      </w:pPr>
      <w:r w:rsidRPr="00673373">
        <w:rPr>
          <w:rFonts w:ascii="Arial" w:hAnsi="Arial" w:cs="Arial"/>
          <w:b/>
          <w:bCs/>
          <w:lang w:eastAsia="ja-JP"/>
        </w:rPr>
        <w:t>Job Security/Voluntary Exit</w:t>
      </w:r>
    </w:p>
    <w:p w14:paraId="0E216E55" w14:textId="77777777" w:rsidR="009536CE" w:rsidRPr="0056540A" w:rsidRDefault="009536CE" w:rsidP="0056540A">
      <w:pPr>
        <w:rPr>
          <w:rFonts w:ascii="Arial" w:hAnsi="Arial" w:cs="Arial"/>
          <w:lang w:eastAsia="ja-JP"/>
        </w:rPr>
      </w:pPr>
    </w:p>
    <w:p w14:paraId="3392745E" w14:textId="77777777" w:rsidR="009536CE" w:rsidRPr="003B57AD" w:rsidRDefault="009536CE" w:rsidP="006308FD">
      <w:pPr>
        <w:pStyle w:val="ListParagraph"/>
        <w:numPr>
          <w:ilvl w:val="0"/>
          <w:numId w:val="22"/>
        </w:numPr>
        <w:ind w:left="1418"/>
        <w:rPr>
          <w:rFonts w:ascii="Arial" w:hAnsi="Arial" w:cs="Arial"/>
          <w:lang w:eastAsia="ja-JP"/>
        </w:rPr>
      </w:pPr>
      <w:r w:rsidRPr="003B57AD">
        <w:rPr>
          <w:rFonts w:ascii="Arial" w:hAnsi="Arial" w:cs="Arial"/>
          <w:lang w:eastAsia="ja-JP"/>
        </w:rPr>
        <w:t>2-year no compulsory redundancy guarantee from date of transfer</w:t>
      </w:r>
    </w:p>
    <w:p w14:paraId="14870A8D" w14:textId="77777777" w:rsidR="009536CE" w:rsidRPr="0056540A" w:rsidRDefault="009536CE" w:rsidP="003B57AD">
      <w:pPr>
        <w:ind w:left="1418"/>
        <w:rPr>
          <w:rFonts w:ascii="Arial" w:hAnsi="Arial" w:cs="Arial"/>
          <w:lang w:eastAsia="ja-JP"/>
        </w:rPr>
      </w:pPr>
    </w:p>
    <w:p w14:paraId="372DD371" w14:textId="34B8FAEB" w:rsidR="000153F0" w:rsidRPr="003B57AD" w:rsidRDefault="009536CE" w:rsidP="006308FD">
      <w:pPr>
        <w:pStyle w:val="ListParagraph"/>
        <w:numPr>
          <w:ilvl w:val="0"/>
          <w:numId w:val="22"/>
        </w:numPr>
        <w:ind w:left="1418"/>
        <w:rPr>
          <w:rFonts w:ascii="Arial" w:hAnsi="Arial" w:cs="Arial"/>
          <w:lang w:eastAsia="ja-JP"/>
        </w:rPr>
      </w:pPr>
      <w:r w:rsidRPr="003B57AD">
        <w:rPr>
          <w:rFonts w:ascii="Arial" w:hAnsi="Arial" w:cs="Arial"/>
          <w:lang w:eastAsia="ja-JP"/>
        </w:rPr>
        <w:t>2-year time limited enhanced voluntary redundancy/voluntary severance package from date of transfer with the following terms:</w:t>
      </w:r>
    </w:p>
    <w:p w14:paraId="6B0EF083" w14:textId="77777777" w:rsidR="000153F0" w:rsidRPr="0056540A" w:rsidRDefault="000153F0" w:rsidP="0056540A">
      <w:pPr>
        <w:rPr>
          <w:rFonts w:ascii="Arial" w:hAnsi="Arial" w:cs="Arial"/>
          <w:lang w:eastAsia="ja-JP"/>
        </w:rPr>
      </w:pPr>
    </w:p>
    <w:p w14:paraId="41BFE94C" w14:textId="377EE9BB" w:rsidR="009536CE"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Based on continuous service</w:t>
      </w:r>
    </w:p>
    <w:p w14:paraId="1AD9750A" w14:textId="77777777" w:rsidR="000153F0" w:rsidRPr="0056540A" w:rsidRDefault="000153F0" w:rsidP="003B57AD">
      <w:pPr>
        <w:ind w:left="2127" w:hanging="426"/>
        <w:rPr>
          <w:rFonts w:ascii="Arial" w:hAnsi="Arial" w:cs="Arial"/>
          <w:lang w:eastAsia="ja-JP"/>
        </w:rPr>
      </w:pPr>
    </w:p>
    <w:p w14:paraId="16F425B3" w14:textId="4FE79A6D"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4.5 weeks’ pay for each year of servic</w:t>
      </w:r>
      <w:r w:rsidR="000153F0" w:rsidRPr="003B57AD">
        <w:rPr>
          <w:rFonts w:ascii="Arial" w:hAnsi="Arial" w:cs="Arial"/>
          <w:lang w:eastAsia="ja-JP"/>
        </w:rPr>
        <w:t>e</w:t>
      </w:r>
    </w:p>
    <w:p w14:paraId="2C24B302" w14:textId="77777777" w:rsidR="000153F0" w:rsidRPr="0056540A" w:rsidRDefault="000153F0" w:rsidP="003B57AD">
      <w:pPr>
        <w:ind w:left="2127" w:hanging="426"/>
        <w:rPr>
          <w:rFonts w:ascii="Arial" w:hAnsi="Arial" w:cs="Arial"/>
          <w:lang w:eastAsia="ja-JP"/>
        </w:rPr>
      </w:pPr>
    </w:p>
    <w:p w14:paraId="2FD327AA" w14:textId="745355DD"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Up to max of 67.5 weeks</w:t>
      </w:r>
    </w:p>
    <w:p w14:paraId="6B18C1E4" w14:textId="77777777" w:rsidR="000153F0" w:rsidRPr="0056540A" w:rsidRDefault="000153F0" w:rsidP="003B57AD">
      <w:pPr>
        <w:ind w:left="2127" w:hanging="426"/>
        <w:rPr>
          <w:rFonts w:ascii="Arial" w:hAnsi="Arial" w:cs="Arial"/>
          <w:lang w:eastAsia="ja-JP"/>
        </w:rPr>
      </w:pPr>
    </w:p>
    <w:p w14:paraId="1216F36F" w14:textId="01E1C18F"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Immediate payment of unreduced pension if over 55</w:t>
      </w:r>
    </w:p>
    <w:p w14:paraId="18D3D820" w14:textId="77777777" w:rsidR="000153F0" w:rsidRPr="0056540A" w:rsidRDefault="000153F0" w:rsidP="0056540A">
      <w:pPr>
        <w:rPr>
          <w:rFonts w:ascii="Arial" w:hAnsi="Arial" w:cs="Arial"/>
          <w:lang w:eastAsia="ja-JP"/>
        </w:rPr>
      </w:pPr>
    </w:p>
    <w:p w14:paraId="577ED85C" w14:textId="4CCB47CA" w:rsidR="009536CE" w:rsidRPr="00C05473" w:rsidRDefault="009536CE" w:rsidP="006308FD">
      <w:pPr>
        <w:pStyle w:val="ListParagraph"/>
        <w:numPr>
          <w:ilvl w:val="0"/>
          <w:numId w:val="22"/>
        </w:numPr>
        <w:ind w:left="1560"/>
        <w:rPr>
          <w:rFonts w:ascii="Arial" w:hAnsi="Arial" w:cs="Arial"/>
          <w:lang w:eastAsia="ja-JP"/>
        </w:rPr>
      </w:pPr>
      <w:r w:rsidRPr="00C05473">
        <w:rPr>
          <w:rFonts w:ascii="Arial" w:hAnsi="Arial" w:cs="Arial"/>
          <w:lang w:eastAsia="ja-JP"/>
        </w:rPr>
        <w:t>Please note that:</w:t>
      </w:r>
    </w:p>
    <w:p w14:paraId="2D8DFD1C" w14:textId="77777777" w:rsidR="000153F0" w:rsidRPr="0056540A" w:rsidRDefault="000153F0" w:rsidP="0056540A">
      <w:pPr>
        <w:rPr>
          <w:rFonts w:ascii="Arial" w:hAnsi="Arial" w:cs="Arial"/>
          <w:lang w:eastAsia="ja-JP"/>
        </w:rPr>
      </w:pPr>
    </w:p>
    <w:p w14:paraId="6B640436" w14:textId="6EBDE927" w:rsidR="009536CE" w:rsidRPr="00C05473" w:rsidRDefault="00D31E75" w:rsidP="006308FD">
      <w:pPr>
        <w:pStyle w:val="ListParagraph"/>
        <w:numPr>
          <w:ilvl w:val="0"/>
          <w:numId w:val="24"/>
        </w:numPr>
        <w:ind w:left="2127" w:hanging="426"/>
        <w:rPr>
          <w:rFonts w:ascii="Arial" w:hAnsi="Arial" w:cs="Arial"/>
          <w:lang w:eastAsia="ja-JP"/>
        </w:rPr>
      </w:pPr>
      <w:r w:rsidRPr="00C05473">
        <w:rPr>
          <w:rFonts w:ascii="Arial" w:hAnsi="Arial" w:cs="Arial"/>
          <w:lang w:eastAsia="ja-JP"/>
        </w:rPr>
        <w:lastRenderedPageBreak/>
        <w:t>Although t</w:t>
      </w:r>
      <w:r w:rsidR="009536CE" w:rsidRPr="00C05473">
        <w:rPr>
          <w:rFonts w:ascii="Arial" w:hAnsi="Arial" w:cs="Arial"/>
          <w:lang w:eastAsia="ja-JP"/>
        </w:rPr>
        <w:t>he government plans to introduce limits on public sector exit payments later this year</w:t>
      </w:r>
      <w:r w:rsidRPr="00C05473">
        <w:rPr>
          <w:rFonts w:ascii="Arial" w:hAnsi="Arial" w:cs="Arial"/>
          <w:lang w:eastAsia="ja-JP"/>
        </w:rPr>
        <w:t xml:space="preserve">, </w:t>
      </w:r>
      <w:r w:rsidR="008E7187" w:rsidRPr="00C05473">
        <w:rPr>
          <w:rFonts w:ascii="Arial" w:hAnsi="Arial" w:cs="Arial"/>
          <w:lang w:eastAsia="ja-JP"/>
        </w:rPr>
        <w:t xml:space="preserve">it is possible </w:t>
      </w:r>
      <w:r w:rsidR="004B0FB9" w:rsidRPr="00C05473">
        <w:rPr>
          <w:rFonts w:ascii="Arial" w:hAnsi="Arial" w:cs="Arial"/>
          <w:lang w:eastAsia="ja-JP"/>
        </w:rPr>
        <w:t xml:space="preserve">that </w:t>
      </w:r>
      <w:r w:rsidRPr="00C05473">
        <w:rPr>
          <w:rFonts w:ascii="Arial" w:hAnsi="Arial" w:cs="Arial"/>
          <w:lang w:eastAsia="ja-JP"/>
        </w:rPr>
        <w:t>these limits</w:t>
      </w:r>
      <w:r w:rsidR="008E7187" w:rsidRPr="00C05473">
        <w:rPr>
          <w:rFonts w:ascii="Arial" w:hAnsi="Arial" w:cs="Arial"/>
          <w:lang w:eastAsia="ja-JP"/>
        </w:rPr>
        <w:t xml:space="preserve"> will</w:t>
      </w:r>
      <w:r w:rsidR="007F06D4" w:rsidRPr="00C05473">
        <w:rPr>
          <w:rFonts w:ascii="Arial" w:hAnsi="Arial" w:cs="Arial"/>
          <w:lang w:eastAsia="ja-JP"/>
        </w:rPr>
        <w:t xml:space="preserve"> </w:t>
      </w:r>
      <w:r w:rsidRPr="00C05473">
        <w:rPr>
          <w:rFonts w:ascii="Arial" w:hAnsi="Arial" w:cs="Arial"/>
          <w:lang w:eastAsia="ja-JP"/>
        </w:rPr>
        <w:t xml:space="preserve">not apply to exit payments made by DFPs, </w:t>
      </w:r>
      <w:r w:rsidR="004B0FB9" w:rsidRPr="00C05473">
        <w:rPr>
          <w:rFonts w:ascii="Arial" w:hAnsi="Arial" w:cs="Arial"/>
          <w:lang w:eastAsia="ja-JP"/>
        </w:rPr>
        <w:t>as</w:t>
      </w:r>
      <w:r w:rsidR="007F06D4" w:rsidRPr="00C05473">
        <w:rPr>
          <w:rFonts w:ascii="Arial" w:hAnsi="Arial" w:cs="Arial"/>
          <w:lang w:eastAsia="ja-JP"/>
        </w:rPr>
        <w:t xml:space="preserve"> they</w:t>
      </w:r>
      <w:r w:rsidR="008E7187" w:rsidRPr="00C05473">
        <w:rPr>
          <w:rFonts w:ascii="Arial" w:hAnsi="Arial" w:cs="Arial"/>
          <w:lang w:eastAsia="ja-JP"/>
        </w:rPr>
        <w:t xml:space="preserve"> are </w:t>
      </w:r>
      <w:r w:rsidR="004B0FB9" w:rsidRPr="00C05473">
        <w:rPr>
          <w:rFonts w:ascii="Arial" w:hAnsi="Arial" w:cs="Arial"/>
          <w:lang w:eastAsia="ja-JP"/>
        </w:rPr>
        <w:t xml:space="preserve">unlikely to be </w:t>
      </w:r>
      <w:r w:rsidR="008E7187" w:rsidRPr="00C05473">
        <w:rPr>
          <w:rFonts w:ascii="Arial" w:hAnsi="Arial" w:cs="Arial"/>
          <w:lang w:eastAsia="ja-JP"/>
        </w:rPr>
        <w:t>class</w:t>
      </w:r>
      <w:r w:rsidR="004B0FB9" w:rsidRPr="00C05473">
        <w:rPr>
          <w:rFonts w:ascii="Arial" w:hAnsi="Arial" w:cs="Arial"/>
          <w:lang w:eastAsia="ja-JP"/>
        </w:rPr>
        <w:t>ified</w:t>
      </w:r>
      <w:r w:rsidR="008E7187" w:rsidRPr="00C05473">
        <w:rPr>
          <w:rFonts w:ascii="Arial" w:hAnsi="Arial" w:cs="Arial"/>
          <w:lang w:eastAsia="ja-JP"/>
        </w:rPr>
        <w:t xml:space="preserve"> as</w:t>
      </w:r>
      <w:r w:rsidR="007F06D4" w:rsidRPr="00C05473">
        <w:rPr>
          <w:rFonts w:ascii="Arial" w:hAnsi="Arial" w:cs="Arial"/>
          <w:lang w:eastAsia="ja-JP"/>
        </w:rPr>
        <w:t xml:space="preserve"> public </w:t>
      </w:r>
      <w:r w:rsidR="004724E9" w:rsidRPr="00C05473">
        <w:rPr>
          <w:rFonts w:ascii="Arial" w:hAnsi="Arial" w:cs="Arial"/>
          <w:lang w:eastAsia="ja-JP"/>
        </w:rPr>
        <w:t>sector employers</w:t>
      </w:r>
      <w:r w:rsidR="008E7187" w:rsidRPr="00C05473">
        <w:rPr>
          <w:rFonts w:ascii="Arial" w:hAnsi="Arial" w:cs="Arial"/>
          <w:lang w:eastAsia="ja-JP"/>
        </w:rPr>
        <w:t xml:space="preserve">. However, </w:t>
      </w:r>
      <w:r w:rsidRPr="00C05473">
        <w:rPr>
          <w:rFonts w:ascii="Arial" w:hAnsi="Arial" w:cs="Arial"/>
          <w:lang w:eastAsia="ja-JP"/>
        </w:rPr>
        <w:t xml:space="preserve">this will be confirmed </w:t>
      </w:r>
      <w:r w:rsidR="00A105EF" w:rsidRPr="00C05473">
        <w:rPr>
          <w:rFonts w:ascii="Arial" w:hAnsi="Arial" w:cs="Arial"/>
          <w:lang w:eastAsia="ja-JP"/>
        </w:rPr>
        <w:t>once the government has laid the necessary regulations in Parliament</w:t>
      </w:r>
      <w:r w:rsidR="001C22FD" w:rsidRPr="00C05473">
        <w:rPr>
          <w:rFonts w:ascii="Arial" w:hAnsi="Arial" w:cs="Arial"/>
          <w:lang w:eastAsia="ja-JP"/>
        </w:rPr>
        <w:t xml:space="preserve"> later this year</w:t>
      </w:r>
      <w:r w:rsidR="00A105EF" w:rsidRPr="00C05473">
        <w:rPr>
          <w:rFonts w:ascii="Arial" w:hAnsi="Arial" w:cs="Arial"/>
          <w:lang w:eastAsia="ja-JP"/>
        </w:rPr>
        <w:t xml:space="preserve">. </w:t>
      </w:r>
      <w:r w:rsidR="009536CE" w:rsidRPr="00C05473">
        <w:rPr>
          <w:rFonts w:ascii="Arial" w:hAnsi="Arial" w:cs="Arial"/>
          <w:lang w:eastAsia="ja-JP"/>
        </w:rPr>
        <w:t>More information on this to follow.</w:t>
      </w:r>
    </w:p>
    <w:p w14:paraId="09060B2D" w14:textId="77777777" w:rsidR="004724E9" w:rsidRPr="0056540A" w:rsidRDefault="004724E9" w:rsidP="0056540A">
      <w:pPr>
        <w:rPr>
          <w:rFonts w:ascii="Arial" w:hAnsi="Arial" w:cs="Arial"/>
          <w:lang w:eastAsia="ja-JP"/>
        </w:rPr>
      </w:pPr>
    </w:p>
    <w:p w14:paraId="4357719E" w14:textId="538890E4" w:rsidR="00A55574" w:rsidRPr="003B57AD" w:rsidRDefault="00A55574" w:rsidP="006308FD">
      <w:pPr>
        <w:pStyle w:val="ListParagraph"/>
        <w:numPr>
          <w:ilvl w:val="0"/>
          <w:numId w:val="20"/>
        </w:numPr>
        <w:ind w:left="851" w:hanging="567"/>
        <w:rPr>
          <w:rFonts w:ascii="Arial" w:hAnsi="Arial" w:cs="Arial"/>
          <w:b/>
          <w:bCs/>
          <w:lang w:eastAsia="ja-JP"/>
        </w:rPr>
      </w:pPr>
      <w:r w:rsidRPr="003B57AD">
        <w:rPr>
          <w:rFonts w:ascii="Arial" w:hAnsi="Arial" w:cs="Arial"/>
          <w:b/>
          <w:bCs/>
          <w:lang w:eastAsia="ja-JP"/>
        </w:rPr>
        <w:t>Trade Union Recognition</w:t>
      </w:r>
    </w:p>
    <w:p w14:paraId="7C1F4FBD" w14:textId="77777777" w:rsidR="005B2FC8" w:rsidRPr="0056540A" w:rsidRDefault="005B2FC8" w:rsidP="0056540A">
      <w:pPr>
        <w:rPr>
          <w:rStyle w:val="hgkelc"/>
          <w:rFonts w:ascii="Arial" w:hAnsi="Arial" w:cs="Arial"/>
          <w:color w:val="222222"/>
        </w:rPr>
      </w:pPr>
    </w:p>
    <w:p w14:paraId="745801B6" w14:textId="77777777" w:rsidR="006F30D5" w:rsidRPr="0056540A" w:rsidRDefault="00BB4932" w:rsidP="00152261">
      <w:pPr>
        <w:ind w:left="851"/>
        <w:rPr>
          <w:rStyle w:val="hgkelc"/>
          <w:rFonts w:ascii="Arial" w:hAnsi="Arial" w:cs="Arial"/>
          <w:color w:val="222222"/>
        </w:rPr>
      </w:pPr>
      <w:r w:rsidRPr="0056540A">
        <w:rPr>
          <w:rStyle w:val="hgkelc"/>
          <w:rFonts w:ascii="Arial" w:hAnsi="Arial" w:cs="Arial"/>
          <w:color w:val="222222"/>
        </w:rPr>
        <w:t xml:space="preserve">If, following the TUPE transfer, the transferred </w:t>
      </w:r>
      <w:r w:rsidR="00E5131C" w:rsidRPr="0056540A">
        <w:rPr>
          <w:rStyle w:val="hgkelc"/>
          <w:rFonts w:ascii="Arial" w:hAnsi="Arial" w:cs="Arial"/>
          <w:color w:val="222222"/>
        </w:rPr>
        <w:t xml:space="preserve">work and </w:t>
      </w:r>
      <w:r w:rsidR="005B2FC8" w:rsidRPr="0056540A">
        <w:rPr>
          <w:rStyle w:val="hgkelc"/>
          <w:rFonts w:ascii="Arial" w:hAnsi="Arial" w:cs="Arial"/>
          <w:color w:val="222222"/>
        </w:rPr>
        <w:t>employees of the CRC</w:t>
      </w:r>
      <w:r w:rsidRPr="0056540A">
        <w:rPr>
          <w:rStyle w:val="hgkelc"/>
          <w:rFonts w:ascii="Arial" w:hAnsi="Arial" w:cs="Arial"/>
          <w:color w:val="222222"/>
        </w:rPr>
        <w:t xml:space="preserve"> maintain a distinct identity from the remainder of the </w:t>
      </w:r>
      <w:r w:rsidR="00AC7189" w:rsidRPr="0056540A">
        <w:rPr>
          <w:rStyle w:val="hgkelc"/>
          <w:rFonts w:ascii="Arial" w:hAnsi="Arial" w:cs="Arial"/>
          <w:color w:val="222222"/>
        </w:rPr>
        <w:t>DFP’s</w:t>
      </w:r>
      <w:r w:rsidRPr="0056540A">
        <w:rPr>
          <w:rStyle w:val="hgkelc"/>
          <w:rFonts w:ascii="Arial" w:hAnsi="Arial" w:cs="Arial"/>
          <w:color w:val="222222"/>
        </w:rPr>
        <w:t xml:space="preserve"> </w:t>
      </w:r>
      <w:r w:rsidR="00E5131C" w:rsidRPr="0056540A">
        <w:rPr>
          <w:rStyle w:val="hgkelc"/>
          <w:rFonts w:ascii="Arial" w:hAnsi="Arial" w:cs="Arial"/>
          <w:color w:val="222222"/>
        </w:rPr>
        <w:t>operations</w:t>
      </w:r>
      <w:r w:rsidRPr="0056540A">
        <w:rPr>
          <w:rStyle w:val="hgkelc"/>
          <w:rFonts w:ascii="Arial" w:hAnsi="Arial" w:cs="Arial"/>
          <w:color w:val="222222"/>
        </w:rPr>
        <w:t xml:space="preserve">, </w:t>
      </w:r>
      <w:r w:rsidR="00686E9B" w:rsidRPr="0056540A">
        <w:rPr>
          <w:rStyle w:val="hgkelc"/>
          <w:rFonts w:ascii="Arial" w:hAnsi="Arial" w:cs="Arial"/>
          <w:color w:val="222222"/>
        </w:rPr>
        <w:t>UNISON</w:t>
      </w:r>
      <w:r w:rsidR="006F30D5" w:rsidRPr="0056540A">
        <w:rPr>
          <w:rStyle w:val="hgkelc"/>
          <w:rFonts w:ascii="Arial" w:hAnsi="Arial" w:cs="Arial"/>
          <w:color w:val="222222"/>
        </w:rPr>
        <w:t xml:space="preserve"> and the other probation unions </w:t>
      </w:r>
      <w:r w:rsidR="00686E9B" w:rsidRPr="0056540A">
        <w:rPr>
          <w:rStyle w:val="hgkelc"/>
          <w:rFonts w:ascii="Arial" w:hAnsi="Arial" w:cs="Arial"/>
          <w:color w:val="222222"/>
        </w:rPr>
        <w:t>will</w:t>
      </w:r>
      <w:r w:rsidRPr="0056540A">
        <w:rPr>
          <w:rStyle w:val="hgkelc"/>
          <w:rFonts w:ascii="Arial" w:hAnsi="Arial" w:cs="Arial"/>
          <w:color w:val="222222"/>
        </w:rPr>
        <w:t xml:space="preserve"> be deemed to be recognised by the </w:t>
      </w:r>
      <w:r w:rsidR="00686E9B" w:rsidRPr="0056540A">
        <w:rPr>
          <w:rStyle w:val="hgkelc"/>
          <w:rFonts w:ascii="Arial" w:hAnsi="Arial" w:cs="Arial"/>
          <w:color w:val="222222"/>
        </w:rPr>
        <w:t>DFP</w:t>
      </w:r>
      <w:r w:rsidRPr="0056540A">
        <w:rPr>
          <w:rStyle w:val="hgkelc"/>
          <w:rFonts w:ascii="Arial" w:hAnsi="Arial" w:cs="Arial"/>
          <w:color w:val="222222"/>
        </w:rPr>
        <w:t>.</w:t>
      </w:r>
      <w:r w:rsidR="00E5131C" w:rsidRPr="0056540A">
        <w:rPr>
          <w:rStyle w:val="hgkelc"/>
          <w:rFonts w:ascii="Arial" w:hAnsi="Arial" w:cs="Arial"/>
          <w:color w:val="222222"/>
        </w:rPr>
        <w:t xml:space="preserve"> </w:t>
      </w:r>
      <w:r w:rsidR="00567BC1" w:rsidRPr="0056540A">
        <w:rPr>
          <w:rStyle w:val="hgkelc"/>
          <w:rFonts w:ascii="Arial" w:hAnsi="Arial" w:cs="Arial"/>
          <w:color w:val="222222"/>
        </w:rPr>
        <w:t xml:space="preserve">HMPPS has agreed to encourage the </w:t>
      </w:r>
      <w:r w:rsidR="008C4AD9" w:rsidRPr="0056540A">
        <w:rPr>
          <w:rStyle w:val="hgkelc"/>
          <w:rFonts w:ascii="Arial" w:hAnsi="Arial" w:cs="Arial"/>
          <w:color w:val="222222"/>
        </w:rPr>
        <w:t>DFPs to recognise the probation unions.</w:t>
      </w:r>
      <w:r w:rsidR="006903AF" w:rsidRPr="0056540A">
        <w:rPr>
          <w:rStyle w:val="hgkelc"/>
          <w:rFonts w:ascii="Arial" w:hAnsi="Arial" w:cs="Arial"/>
          <w:color w:val="222222"/>
        </w:rPr>
        <w:t xml:space="preserve"> </w:t>
      </w:r>
    </w:p>
    <w:p w14:paraId="0093198B" w14:textId="77777777" w:rsidR="006F30D5" w:rsidRPr="0056540A" w:rsidRDefault="006F30D5" w:rsidP="00152261">
      <w:pPr>
        <w:ind w:left="851"/>
        <w:rPr>
          <w:rStyle w:val="hgkelc"/>
          <w:rFonts w:ascii="Arial" w:hAnsi="Arial" w:cs="Arial"/>
          <w:color w:val="222222"/>
        </w:rPr>
      </w:pPr>
    </w:p>
    <w:p w14:paraId="0CAE9B6F" w14:textId="2DE38DB9" w:rsidR="00A55574" w:rsidRPr="0056540A" w:rsidRDefault="006903AF" w:rsidP="00152261">
      <w:pPr>
        <w:ind w:left="851"/>
        <w:rPr>
          <w:rFonts w:ascii="Arial" w:hAnsi="Arial" w:cs="Arial"/>
          <w:lang w:eastAsia="ja-JP"/>
        </w:rPr>
      </w:pPr>
      <w:r w:rsidRPr="0056540A">
        <w:rPr>
          <w:rStyle w:val="hgkelc"/>
          <w:rFonts w:ascii="Arial" w:hAnsi="Arial" w:cs="Arial"/>
          <w:color w:val="222222"/>
        </w:rPr>
        <w:t>UNISON will be asking all existing CRCs which are bidding for DFP contracts to give an undertaking that they will continue to recognise UNISON if they are successful in winning any of the contracts. The more members UNISON has among the staff due to transfer to the DFPs, the stronger we can make this case</w:t>
      </w:r>
      <w:r w:rsidR="006F30D5" w:rsidRPr="0056540A">
        <w:rPr>
          <w:rStyle w:val="hgkelc"/>
          <w:rFonts w:ascii="Arial" w:hAnsi="Arial" w:cs="Arial"/>
          <w:color w:val="222222"/>
        </w:rPr>
        <w:t>. If you are in scope of a transfer to a DFP and are not already in a trade union, we encourage you to join UNISON now.</w:t>
      </w:r>
      <w:r w:rsidR="001964DC" w:rsidRPr="0056540A">
        <w:rPr>
          <w:rStyle w:val="hgkelc"/>
          <w:rFonts w:ascii="Arial" w:hAnsi="Arial" w:cs="Arial"/>
          <w:color w:val="222222"/>
        </w:rPr>
        <w:t xml:space="preserve"> UNISON will continue to look after your interests if you transfer to a DFP. Your UNISON membership has never been more important.</w:t>
      </w:r>
    </w:p>
    <w:p w14:paraId="218DAD6B" w14:textId="77777777" w:rsidR="00A55574" w:rsidRPr="0056540A" w:rsidRDefault="00A55574" w:rsidP="0056540A">
      <w:pPr>
        <w:rPr>
          <w:rFonts w:ascii="Arial" w:hAnsi="Arial" w:cs="Arial"/>
          <w:lang w:eastAsia="ja-JP"/>
        </w:rPr>
      </w:pPr>
    </w:p>
    <w:p w14:paraId="1939DC62" w14:textId="6F140DF3" w:rsidR="007F685C" w:rsidRPr="003B57AD" w:rsidRDefault="00A55574" w:rsidP="006308FD">
      <w:pPr>
        <w:pStyle w:val="ListParagraph"/>
        <w:numPr>
          <w:ilvl w:val="0"/>
          <w:numId w:val="20"/>
        </w:numPr>
        <w:ind w:left="709" w:hanging="425"/>
        <w:rPr>
          <w:rFonts w:ascii="Arial" w:hAnsi="Arial" w:cs="Arial"/>
          <w:b/>
          <w:bCs/>
          <w:lang w:eastAsia="ja-JP"/>
        </w:rPr>
      </w:pPr>
      <w:r w:rsidRPr="003B57AD">
        <w:rPr>
          <w:rFonts w:ascii="Arial" w:hAnsi="Arial" w:cs="Arial"/>
          <w:b/>
          <w:bCs/>
          <w:lang w:eastAsia="ja-JP"/>
        </w:rPr>
        <w:t>Pay &amp; Conditions</w:t>
      </w:r>
    </w:p>
    <w:p w14:paraId="08497E24" w14:textId="77777777" w:rsidR="008912B9" w:rsidRPr="0056540A" w:rsidRDefault="008912B9" w:rsidP="0056540A">
      <w:pPr>
        <w:rPr>
          <w:rFonts w:ascii="Arial" w:hAnsi="Arial" w:cs="Arial"/>
          <w:lang w:eastAsia="ja-JP"/>
        </w:rPr>
      </w:pPr>
    </w:p>
    <w:p w14:paraId="745FBC0B" w14:textId="01D807A9" w:rsidR="00C03021" w:rsidRPr="00152261" w:rsidRDefault="00DE78A9" w:rsidP="006308FD">
      <w:pPr>
        <w:pStyle w:val="ListParagraph"/>
        <w:numPr>
          <w:ilvl w:val="0"/>
          <w:numId w:val="25"/>
        </w:numPr>
        <w:ind w:left="1418" w:hanging="284"/>
        <w:rPr>
          <w:rFonts w:ascii="Arial" w:hAnsi="Arial" w:cs="Arial"/>
          <w:lang w:eastAsia="ja-JP"/>
        </w:rPr>
      </w:pPr>
      <w:r w:rsidRPr="00152261">
        <w:rPr>
          <w:rFonts w:ascii="Arial" w:hAnsi="Arial" w:cs="Arial"/>
          <w:lang w:val="en-US"/>
        </w:rPr>
        <w:t xml:space="preserve">Your </w:t>
      </w:r>
      <w:r w:rsidR="00ED003D" w:rsidRPr="00152261">
        <w:rPr>
          <w:rFonts w:ascii="Arial" w:hAnsi="Arial" w:cs="Arial"/>
          <w:lang w:val="en-US"/>
        </w:rPr>
        <w:t xml:space="preserve">CRC </w:t>
      </w:r>
      <w:r w:rsidRPr="00152261">
        <w:rPr>
          <w:rFonts w:ascii="Arial" w:hAnsi="Arial" w:cs="Arial"/>
          <w:lang w:val="en-US"/>
        </w:rPr>
        <w:t>pay and conditions w</w:t>
      </w:r>
      <w:r w:rsidR="005D4B80" w:rsidRPr="00152261">
        <w:rPr>
          <w:rFonts w:ascii="Arial" w:hAnsi="Arial" w:cs="Arial"/>
          <w:lang w:val="en-US"/>
        </w:rPr>
        <w:t xml:space="preserve">ill be protected in line with </w:t>
      </w:r>
      <w:r w:rsidR="00014B50" w:rsidRPr="00152261">
        <w:rPr>
          <w:rFonts w:ascii="Arial" w:hAnsi="Arial" w:cs="Arial"/>
          <w:lang w:val="en-US"/>
        </w:rPr>
        <w:t>t</w:t>
      </w:r>
      <w:r w:rsidR="00C03021" w:rsidRPr="00152261">
        <w:rPr>
          <w:rFonts w:ascii="Arial" w:hAnsi="Arial" w:cs="Arial"/>
          <w:lang w:val="en-US"/>
        </w:rPr>
        <w:t>he Transfer of Undertakings (Protection of Employment) Regulations (TUPE)</w:t>
      </w:r>
      <w:r w:rsidR="00014B50" w:rsidRPr="00152261">
        <w:rPr>
          <w:rFonts w:ascii="Arial" w:hAnsi="Arial" w:cs="Arial"/>
          <w:lang w:val="en-US"/>
        </w:rPr>
        <w:t xml:space="preserve"> which</w:t>
      </w:r>
      <w:r w:rsidR="00C03021" w:rsidRPr="00152261">
        <w:rPr>
          <w:rFonts w:ascii="Arial" w:hAnsi="Arial" w:cs="Arial"/>
          <w:lang w:val="en-US"/>
        </w:rPr>
        <w:t xml:space="preserve"> is a law designed to protect the rights of employees when a business</w:t>
      </w:r>
      <w:r w:rsidR="00014B50" w:rsidRPr="00152261">
        <w:rPr>
          <w:rFonts w:ascii="Arial" w:hAnsi="Arial" w:cs="Arial"/>
          <w:lang w:val="en-US"/>
        </w:rPr>
        <w:t>, or part of a business,</w:t>
      </w:r>
      <w:r w:rsidR="00C03021" w:rsidRPr="00152261">
        <w:rPr>
          <w:rFonts w:ascii="Arial" w:hAnsi="Arial" w:cs="Arial"/>
          <w:lang w:val="en-US"/>
        </w:rPr>
        <w:t xml:space="preserve"> transfers from one owner to another.</w:t>
      </w:r>
    </w:p>
    <w:p w14:paraId="6D4AEC98" w14:textId="77777777" w:rsidR="00DE78A9" w:rsidRPr="0056540A" w:rsidRDefault="00DE78A9" w:rsidP="00152261">
      <w:pPr>
        <w:ind w:left="1418" w:hanging="284"/>
        <w:rPr>
          <w:rFonts w:ascii="Arial" w:hAnsi="Arial" w:cs="Arial"/>
          <w:lang w:eastAsia="ja-JP"/>
        </w:rPr>
      </w:pPr>
    </w:p>
    <w:p w14:paraId="28A77155" w14:textId="4E3D937F" w:rsidR="005D4B80" w:rsidRPr="00152261" w:rsidRDefault="00DE78A9" w:rsidP="006308FD">
      <w:pPr>
        <w:pStyle w:val="ListParagraph"/>
        <w:numPr>
          <w:ilvl w:val="0"/>
          <w:numId w:val="25"/>
        </w:numPr>
        <w:ind w:left="1418" w:hanging="284"/>
        <w:rPr>
          <w:rFonts w:ascii="Arial" w:hAnsi="Arial" w:cs="Arial"/>
          <w:lang w:eastAsia="ja-JP"/>
        </w:rPr>
      </w:pPr>
      <w:r w:rsidRPr="00152261">
        <w:rPr>
          <w:rFonts w:ascii="Arial" w:hAnsi="Arial" w:cs="Arial"/>
          <w:lang w:val="en-US"/>
        </w:rPr>
        <w:t xml:space="preserve">This means that if you transfer from a CRC to a DFP, </w:t>
      </w:r>
      <w:r w:rsidR="00C64C09" w:rsidRPr="00152261">
        <w:rPr>
          <w:rFonts w:ascii="Arial" w:hAnsi="Arial" w:cs="Arial"/>
          <w:lang w:val="en-US"/>
        </w:rPr>
        <w:t xml:space="preserve">all </w:t>
      </w:r>
      <w:r w:rsidRPr="00152261">
        <w:rPr>
          <w:rFonts w:ascii="Arial" w:hAnsi="Arial" w:cs="Arial"/>
          <w:lang w:val="en-US"/>
        </w:rPr>
        <w:t xml:space="preserve">your </w:t>
      </w:r>
      <w:r w:rsidR="00C64C09" w:rsidRPr="00152261">
        <w:rPr>
          <w:rFonts w:ascii="Arial" w:hAnsi="Arial" w:cs="Arial"/>
          <w:lang w:val="en-US"/>
        </w:rPr>
        <w:t xml:space="preserve">CRC contractual </w:t>
      </w:r>
      <w:r w:rsidRPr="00152261">
        <w:rPr>
          <w:rFonts w:ascii="Arial" w:hAnsi="Arial" w:cs="Arial"/>
          <w:lang w:val="en-US"/>
        </w:rPr>
        <w:t xml:space="preserve">employment terms and conditions are protected </w:t>
      </w:r>
      <w:r w:rsidR="00F2567D" w:rsidRPr="00152261">
        <w:rPr>
          <w:rFonts w:ascii="Arial" w:hAnsi="Arial" w:cs="Arial"/>
          <w:lang w:val="en-US"/>
        </w:rPr>
        <w:t xml:space="preserve">when </w:t>
      </w:r>
      <w:r w:rsidRPr="00152261">
        <w:rPr>
          <w:rFonts w:ascii="Arial" w:hAnsi="Arial" w:cs="Arial"/>
          <w:lang w:val="en-US"/>
        </w:rPr>
        <w:t>you become an employee of the new employer.</w:t>
      </w:r>
    </w:p>
    <w:p w14:paraId="06B6B909" w14:textId="77777777" w:rsidR="00C03021" w:rsidRPr="0056540A" w:rsidRDefault="00C03021" w:rsidP="00152261">
      <w:pPr>
        <w:ind w:left="1418" w:hanging="284"/>
        <w:rPr>
          <w:rFonts w:ascii="Arial" w:hAnsi="Arial" w:cs="Arial"/>
          <w:lang w:eastAsia="ja-JP"/>
        </w:rPr>
      </w:pPr>
    </w:p>
    <w:p w14:paraId="042E5501" w14:textId="3FFB7460" w:rsidR="007F685C" w:rsidRPr="00152261" w:rsidRDefault="007F685C" w:rsidP="006308FD">
      <w:pPr>
        <w:pStyle w:val="ListParagraph"/>
        <w:numPr>
          <w:ilvl w:val="0"/>
          <w:numId w:val="25"/>
        </w:numPr>
        <w:ind w:left="1418" w:hanging="284"/>
        <w:rPr>
          <w:rFonts w:ascii="Arial" w:hAnsi="Arial" w:cs="Arial"/>
          <w:lang w:eastAsia="ja-JP"/>
        </w:rPr>
      </w:pPr>
      <w:r w:rsidRPr="00152261">
        <w:rPr>
          <w:rFonts w:ascii="Arial" w:hAnsi="Arial" w:cs="Arial"/>
        </w:rPr>
        <w:t xml:space="preserve">Following amendments to the TUPE Regulations which came into force on 31 January 2014, regulation 4(5B) of TUPE permits a </w:t>
      </w:r>
      <w:r w:rsidR="008912B9" w:rsidRPr="00152261">
        <w:rPr>
          <w:rFonts w:ascii="Arial" w:hAnsi="Arial" w:cs="Arial"/>
          <w:lang w:eastAsia="ja-JP"/>
        </w:rPr>
        <w:t xml:space="preserve">DFP </w:t>
      </w:r>
      <w:r w:rsidRPr="00152261">
        <w:rPr>
          <w:rFonts w:ascii="Arial" w:hAnsi="Arial" w:cs="Arial"/>
        </w:rPr>
        <w:t>to seek agreement to vary terms and conditions incorporated into individual contracts that are from a collective agreement a year after the transfer.</w:t>
      </w:r>
      <w:r w:rsidR="00EB4B32" w:rsidRPr="00152261">
        <w:rPr>
          <w:rFonts w:ascii="Arial" w:hAnsi="Arial" w:cs="Arial"/>
        </w:rPr>
        <w:t xml:space="preserve"> All current CRC terms and conditions derive from collective agreements.</w:t>
      </w:r>
    </w:p>
    <w:p w14:paraId="52B1D3FF" w14:textId="77777777" w:rsidR="004D46A1" w:rsidRPr="0056540A" w:rsidRDefault="004D46A1" w:rsidP="00152261">
      <w:pPr>
        <w:ind w:left="1418" w:hanging="284"/>
        <w:rPr>
          <w:rFonts w:ascii="Arial" w:hAnsi="Arial" w:cs="Arial"/>
        </w:rPr>
      </w:pPr>
    </w:p>
    <w:p w14:paraId="0881A27C" w14:textId="71D9CF5B" w:rsidR="004D46A1" w:rsidRPr="00152261" w:rsidRDefault="004D46A1" w:rsidP="006308FD">
      <w:pPr>
        <w:pStyle w:val="ListParagraph"/>
        <w:numPr>
          <w:ilvl w:val="0"/>
          <w:numId w:val="25"/>
        </w:numPr>
        <w:ind w:left="1418" w:hanging="284"/>
        <w:rPr>
          <w:rFonts w:ascii="Arial" w:hAnsi="Arial" w:cs="Arial"/>
          <w:lang w:eastAsia="ja-JP"/>
        </w:rPr>
      </w:pPr>
      <w:r w:rsidRPr="00152261">
        <w:rPr>
          <w:rFonts w:ascii="Arial" w:hAnsi="Arial" w:cs="Arial"/>
        </w:rPr>
        <w:t>However, changes to contracts that are from a collective agreement can only take place if the</w:t>
      </w:r>
      <w:r w:rsidR="00EB4B32" w:rsidRPr="00152261">
        <w:rPr>
          <w:rFonts w:ascii="Arial" w:hAnsi="Arial" w:cs="Arial"/>
        </w:rPr>
        <w:t xml:space="preserve"> proposed</w:t>
      </w:r>
      <w:r w:rsidRPr="00152261">
        <w:rPr>
          <w:rFonts w:ascii="Arial" w:hAnsi="Arial" w:cs="Arial"/>
        </w:rPr>
        <w:t xml:space="preserve"> terms overall are no less favourable than their current terms. This means that some terms can be less favourable </w:t>
      </w:r>
      <w:proofErr w:type="gramStart"/>
      <w:r w:rsidRPr="00152261">
        <w:rPr>
          <w:rFonts w:ascii="Arial" w:hAnsi="Arial" w:cs="Arial"/>
        </w:rPr>
        <w:t>as long as</w:t>
      </w:r>
      <w:proofErr w:type="gramEnd"/>
      <w:r w:rsidRPr="00152261">
        <w:rPr>
          <w:rFonts w:ascii="Arial" w:hAnsi="Arial" w:cs="Arial"/>
        </w:rPr>
        <w:t xml:space="preserve"> some are more </w:t>
      </w:r>
      <w:r w:rsidRPr="00152261">
        <w:rPr>
          <w:rFonts w:ascii="Arial" w:hAnsi="Arial" w:cs="Arial"/>
        </w:rPr>
        <w:lastRenderedPageBreak/>
        <w:t>favourable and considered altogether the previous terms and conditions and the current terms and conditions balance out.</w:t>
      </w:r>
    </w:p>
    <w:p w14:paraId="12F0A2ED" w14:textId="77777777" w:rsidR="00A55574" w:rsidRPr="0056540A" w:rsidRDefault="00A55574" w:rsidP="0056540A">
      <w:pPr>
        <w:rPr>
          <w:rFonts w:ascii="Arial" w:hAnsi="Arial" w:cs="Arial"/>
          <w:lang w:eastAsia="ja-JP"/>
        </w:rPr>
      </w:pPr>
    </w:p>
    <w:p w14:paraId="0DB1317E" w14:textId="427E1BAC" w:rsidR="00580F23" w:rsidRPr="003B57AD" w:rsidRDefault="00A55574" w:rsidP="006308FD">
      <w:pPr>
        <w:pStyle w:val="ListParagraph"/>
        <w:numPr>
          <w:ilvl w:val="0"/>
          <w:numId w:val="20"/>
        </w:numPr>
        <w:ind w:left="709" w:hanging="425"/>
        <w:rPr>
          <w:rFonts w:ascii="Arial" w:hAnsi="Arial" w:cs="Arial"/>
          <w:b/>
          <w:bCs/>
          <w:lang w:eastAsia="ja-JP"/>
        </w:rPr>
      </w:pPr>
      <w:r w:rsidRPr="003B57AD">
        <w:rPr>
          <w:rFonts w:ascii="Arial" w:hAnsi="Arial" w:cs="Arial"/>
          <w:b/>
          <w:bCs/>
          <w:lang w:eastAsia="ja-JP"/>
        </w:rPr>
        <w:t>Pensions</w:t>
      </w:r>
    </w:p>
    <w:p w14:paraId="7AF87085" w14:textId="77777777" w:rsidR="00F81892" w:rsidRPr="0056540A" w:rsidRDefault="00F81892" w:rsidP="0056540A">
      <w:pPr>
        <w:rPr>
          <w:rFonts w:ascii="Arial" w:hAnsi="Arial" w:cs="Arial"/>
          <w:lang w:eastAsia="ja-JP"/>
        </w:rPr>
      </w:pPr>
    </w:p>
    <w:p w14:paraId="34A7147F" w14:textId="61A57B25" w:rsidR="00A55574" w:rsidRDefault="00580F23" w:rsidP="006308FD">
      <w:pPr>
        <w:pStyle w:val="ListParagraph"/>
        <w:numPr>
          <w:ilvl w:val="0"/>
          <w:numId w:val="27"/>
        </w:numPr>
        <w:ind w:left="1418" w:hanging="284"/>
        <w:rPr>
          <w:rFonts w:ascii="Arial" w:hAnsi="Arial" w:cs="Arial"/>
          <w:lang w:eastAsia="ja-JP"/>
        </w:rPr>
      </w:pPr>
      <w:r w:rsidRPr="005D429F">
        <w:rPr>
          <w:rFonts w:ascii="Arial" w:hAnsi="Arial" w:cs="Arial"/>
          <w:lang w:eastAsia="ja-JP"/>
        </w:rPr>
        <w:t>C</w:t>
      </w:r>
      <w:r w:rsidR="00A55574" w:rsidRPr="005D429F">
        <w:rPr>
          <w:rFonts w:ascii="Arial" w:hAnsi="Arial" w:cs="Arial"/>
          <w:lang w:eastAsia="ja-JP"/>
        </w:rPr>
        <w:t>ontinu</w:t>
      </w:r>
      <w:r w:rsidR="00F81892" w:rsidRPr="005D429F">
        <w:rPr>
          <w:rFonts w:ascii="Arial" w:hAnsi="Arial" w:cs="Arial"/>
          <w:lang w:eastAsia="ja-JP"/>
        </w:rPr>
        <w:t>ed membership</w:t>
      </w:r>
      <w:r w:rsidR="00A55574" w:rsidRPr="005D429F">
        <w:rPr>
          <w:rFonts w:ascii="Arial" w:hAnsi="Arial" w:cs="Arial"/>
          <w:lang w:eastAsia="ja-JP"/>
        </w:rPr>
        <w:t xml:space="preserve"> of </w:t>
      </w:r>
      <w:r w:rsidR="00F81892" w:rsidRPr="005D429F">
        <w:rPr>
          <w:rFonts w:ascii="Arial" w:hAnsi="Arial" w:cs="Arial"/>
          <w:lang w:eastAsia="ja-JP"/>
        </w:rPr>
        <w:t xml:space="preserve">the </w:t>
      </w:r>
      <w:r w:rsidRPr="005D429F">
        <w:rPr>
          <w:rFonts w:ascii="Arial" w:hAnsi="Arial" w:cs="Arial"/>
          <w:lang w:eastAsia="ja-JP"/>
        </w:rPr>
        <w:t>Local Government Pension Scheme (LGPS)</w:t>
      </w:r>
      <w:r w:rsidR="00A55574" w:rsidRPr="005D429F">
        <w:rPr>
          <w:rFonts w:ascii="Arial" w:hAnsi="Arial" w:cs="Arial"/>
          <w:lang w:eastAsia="ja-JP"/>
        </w:rPr>
        <w:t xml:space="preserve"> for CRC staff in LGPS</w:t>
      </w:r>
      <w:r w:rsidR="00F81892" w:rsidRPr="005D429F">
        <w:rPr>
          <w:rFonts w:ascii="Arial" w:hAnsi="Arial" w:cs="Arial"/>
          <w:lang w:eastAsia="ja-JP"/>
        </w:rPr>
        <w:t xml:space="preserve"> prior to the transfer</w:t>
      </w:r>
      <w:r w:rsidRPr="005D429F">
        <w:rPr>
          <w:rFonts w:ascii="Arial" w:hAnsi="Arial" w:cs="Arial"/>
          <w:lang w:eastAsia="ja-JP"/>
        </w:rPr>
        <w:t>, or eligible to join the LGPS</w:t>
      </w:r>
      <w:r w:rsidR="00A55574" w:rsidRPr="005D429F">
        <w:rPr>
          <w:rFonts w:ascii="Arial" w:hAnsi="Arial" w:cs="Arial"/>
          <w:lang w:eastAsia="ja-JP"/>
        </w:rPr>
        <w:t xml:space="preserve"> pre-transfer</w:t>
      </w:r>
    </w:p>
    <w:p w14:paraId="247216AE" w14:textId="77777777" w:rsidR="005D429F" w:rsidRPr="005D429F" w:rsidRDefault="005D429F" w:rsidP="005D429F">
      <w:pPr>
        <w:pStyle w:val="ListParagraph"/>
        <w:ind w:left="1418"/>
        <w:rPr>
          <w:rFonts w:ascii="Arial" w:hAnsi="Arial" w:cs="Arial"/>
          <w:lang w:eastAsia="ja-JP"/>
        </w:rPr>
      </w:pPr>
    </w:p>
    <w:p w14:paraId="1F2E00D1" w14:textId="42E21A4F" w:rsidR="007D5F7F" w:rsidRPr="0056540A" w:rsidRDefault="007D5F7F" w:rsidP="0056540A">
      <w:pPr>
        <w:rPr>
          <w:rFonts w:ascii="Arial" w:hAnsi="Arial" w:cs="Arial"/>
          <w:lang w:eastAsia="ja-JP"/>
        </w:rPr>
      </w:pPr>
    </w:p>
    <w:p w14:paraId="77180E01" w14:textId="6B7F838A" w:rsidR="007D5F7F" w:rsidRPr="002103EF" w:rsidRDefault="007D5F7F" w:rsidP="006308FD">
      <w:pPr>
        <w:pStyle w:val="ListParagraph"/>
        <w:numPr>
          <w:ilvl w:val="0"/>
          <w:numId w:val="26"/>
        </w:numPr>
        <w:ind w:left="567" w:hanging="567"/>
        <w:rPr>
          <w:rFonts w:ascii="Arial" w:hAnsi="Arial" w:cs="Arial"/>
          <w:b/>
          <w:bCs/>
          <w:lang w:eastAsia="ja-JP"/>
        </w:rPr>
      </w:pPr>
      <w:r w:rsidRPr="002103EF">
        <w:rPr>
          <w:rFonts w:ascii="Arial" w:hAnsi="Arial" w:cs="Arial"/>
          <w:b/>
          <w:bCs/>
          <w:lang w:eastAsia="ja-JP"/>
        </w:rPr>
        <w:t>CRC Parent Company</w:t>
      </w:r>
      <w:r w:rsidR="00BC5743" w:rsidRPr="002103EF">
        <w:rPr>
          <w:rFonts w:ascii="Arial" w:hAnsi="Arial" w:cs="Arial"/>
          <w:b/>
          <w:bCs/>
          <w:lang w:eastAsia="ja-JP"/>
        </w:rPr>
        <w:t>/</w:t>
      </w:r>
      <w:r w:rsidRPr="002103EF">
        <w:rPr>
          <w:rFonts w:ascii="Arial" w:hAnsi="Arial" w:cs="Arial"/>
          <w:b/>
          <w:bCs/>
          <w:lang w:eastAsia="ja-JP"/>
        </w:rPr>
        <w:t>CRC Sub-Contractor</w:t>
      </w:r>
      <w:r w:rsidR="00BC5743" w:rsidRPr="002103EF">
        <w:rPr>
          <w:rFonts w:ascii="Arial" w:hAnsi="Arial" w:cs="Arial"/>
          <w:b/>
          <w:bCs/>
          <w:lang w:eastAsia="ja-JP"/>
        </w:rPr>
        <w:t>/CRC Supply Chain Staff Transfers to the NPS or a DFP</w:t>
      </w:r>
    </w:p>
    <w:p w14:paraId="15E628A4" w14:textId="3F8E9C61" w:rsidR="00BC5743" w:rsidRPr="0056540A" w:rsidRDefault="00BC5743" w:rsidP="0056540A">
      <w:pPr>
        <w:rPr>
          <w:rFonts w:ascii="Arial" w:hAnsi="Arial" w:cs="Arial"/>
          <w:lang w:eastAsia="ja-JP"/>
        </w:rPr>
      </w:pPr>
    </w:p>
    <w:p w14:paraId="31C35E28" w14:textId="25104DDD" w:rsidR="008944D4" w:rsidRPr="0056540A" w:rsidRDefault="00BC5743" w:rsidP="0012398A">
      <w:pPr>
        <w:rPr>
          <w:rFonts w:ascii="Arial" w:hAnsi="Arial" w:cs="Arial"/>
          <w:lang w:eastAsia="ja-JP"/>
        </w:rPr>
      </w:pPr>
      <w:r w:rsidRPr="0056540A">
        <w:rPr>
          <w:rFonts w:ascii="Arial" w:hAnsi="Arial" w:cs="Arial"/>
          <w:lang w:eastAsia="ja-JP"/>
        </w:rPr>
        <w:t xml:space="preserve">UNISON </w:t>
      </w:r>
      <w:r w:rsidR="008944D4" w:rsidRPr="0056540A">
        <w:rPr>
          <w:rFonts w:ascii="Arial" w:hAnsi="Arial" w:cs="Arial"/>
          <w:lang w:eastAsia="ja-JP"/>
        </w:rPr>
        <w:t>provides the following information for</w:t>
      </w:r>
      <w:r w:rsidRPr="0056540A">
        <w:rPr>
          <w:rFonts w:ascii="Arial" w:hAnsi="Arial" w:cs="Arial"/>
          <w:lang w:eastAsia="ja-JP"/>
        </w:rPr>
        <w:t xml:space="preserve"> members who work for CRC parent companies</w:t>
      </w:r>
      <w:r w:rsidR="001F2666" w:rsidRPr="0056540A">
        <w:rPr>
          <w:rFonts w:ascii="Arial" w:hAnsi="Arial" w:cs="Arial"/>
          <w:lang w:eastAsia="ja-JP"/>
        </w:rPr>
        <w:t>, sub-contractors or supply chain</w:t>
      </w:r>
      <w:r w:rsidRPr="0056540A">
        <w:rPr>
          <w:rFonts w:ascii="Arial" w:hAnsi="Arial" w:cs="Arial"/>
          <w:lang w:eastAsia="ja-JP"/>
        </w:rPr>
        <w:t xml:space="preserve">. </w:t>
      </w:r>
    </w:p>
    <w:p w14:paraId="2BBA8C1C" w14:textId="77777777" w:rsidR="008944D4" w:rsidRPr="0056540A" w:rsidRDefault="008944D4" w:rsidP="0012398A">
      <w:pPr>
        <w:rPr>
          <w:rFonts w:ascii="Arial" w:hAnsi="Arial" w:cs="Arial"/>
          <w:lang w:eastAsia="ja-JP"/>
        </w:rPr>
      </w:pPr>
    </w:p>
    <w:p w14:paraId="5D12021D" w14:textId="65EA4CAC" w:rsidR="00BC5743" w:rsidRPr="0056540A" w:rsidRDefault="00DE0D8F" w:rsidP="0012398A">
      <w:pPr>
        <w:rPr>
          <w:rFonts w:ascii="Arial" w:hAnsi="Arial" w:cs="Arial"/>
          <w:lang w:eastAsia="ja-JP"/>
        </w:rPr>
      </w:pPr>
      <w:r w:rsidRPr="0056540A">
        <w:rPr>
          <w:rFonts w:ascii="Arial" w:hAnsi="Arial" w:cs="Arial"/>
          <w:lang w:eastAsia="ja-JP"/>
        </w:rPr>
        <w:t>Employees of CRC parent companies, CRC sub-contractors or CRC supply chain may transfer</w:t>
      </w:r>
      <w:r w:rsidR="008944D4" w:rsidRPr="0056540A">
        <w:rPr>
          <w:rFonts w:ascii="Arial" w:hAnsi="Arial" w:cs="Arial"/>
          <w:lang w:eastAsia="ja-JP"/>
        </w:rPr>
        <w:t>,</w:t>
      </w:r>
      <w:r w:rsidRPr="0056540A">
        <w:rPr>
          <w:rFonts w:ascii="Arial" w:hAnsi="Arial" w:cs="Arial"/>
          <w:lang w:eastAsia="ja-JP"/>
        </w:rPr>
        <w:t xml:space="preserve"> </w:t>
      </w:r>
      <w:r w:rsidR="008944D4" w:rsidRPr="0056540A">
        <w:rPr>
          <w:rFonts w:ascii="Arial" w:hAnsi="Arial" w:cs="Arial"/>
          <w:lang w:eastAsia="ja-JP"/>
        </w:rPr>
        <w:t xml:space="preserve">either </w:t>
      </w:r>
      <w:r w:rsidRPr="0056540A">
        <w:rPr>
          <w:rFonts w:ascii="Arial" w:hAnsi="Arial" w:cs="Arial"/>
          <w:lang w:eastAsia="ja-JP"/>
        </w:rPr>
        <w:t>to the NPS</w:t>
      </w:r>
      <w:r w:rsidR="008944D4" w:rsidRPr="0056540A">
        <w:rPr>
          <w:rFonts w:ascii="Arial" w:hAnsi="Arial" w:cs="Arial"/>
          <w:lang w:eastAsia="ja-JP"/>
        </w:rPr>
        <w:t>,</w:t>
      </w:r>
      <w:r w:rsidRPr="0056540A">
        <w:rPr>
          <w:rFonts w:ascii="Arial" w:hAnsi="Arial" w:cs="Arial"/>
          <w:lang w:eastAsia="ja-JP"/>
        </w:rPr>
        <w:t xml:space="preserve"> or </w:t>
      </w:r>
      <w:r w:rsidR="008944D4" w:rsidRPr="0056540A">
        <w:rPr>
          <w:rFonts w:ascii="Arial" w:hAnsi="Arial" w:cs="Arial"/>
          <w:lang w:eastAsia="ja-JP"/>
        </w:rPr>
        <w:t xml:space="preserve">to </w:t>
      </w:r>
      <w:r w:rsidRPr="0056540A">
        <w:rPr>
          <w:rFonts w:ascii="Arial" w:hAnsi="Arial" w:cs="Arial"/>
          <w:lang w:eastAsia="ja-JP"/>
        </w:rPr>
        <w:t>a DFP</w:t>
      </w:r>
      <w:r w:rsidR="008944D4" w:rsidRPr="0056540A">
        <w:rPr>
          <w:rFonts w:ascii="Arial" w:hAnsi="Arial" w:cs="Arial"/>
          <w:lang w:eastAsia="ja-JP"/>
        </w:rPr>
        <w:t>,</w:t>
      </w:r>
      <w:r w:rsidRPr="0056540A">
        <w:rPr>
          <w:rFonts w:ascii="Arial" w:hAnsi="Arial" w:cs="Arial"/>
          <w:lang w:eastAsia="ja-JP"/>
        </w:rPr>
        <w:t xml:space="preserve"> if their work </w:t>
      </w:r>
      <w:r w:rsidR="008944D4" w:rsidRPr="0056540A">
        <w:rPr>
          <w:rFonts w:ascii="Arial" w:hAnsi="Arial" w:cs="Arial"/>
          <w:lang w:eastAsia="ja-JP"/>
        </w:rPr>
        <w:t xml:space="preserve">is in scope of the transfer. HMPPS has provided authority guidance to </w:t>
      </w:r>
      <w:r w:rsidR="008C11C8" w:rsidRPr="0056540A">
        <w:rPr>
          <w:rFonts w:ascii="Arial" w:hAnsi="Arial" w:cs="Arial"/>
          <w:lang w:eastAsia="ja-JP"/>
        </w:rPr>
        <w:t>CRC parent companies for them to undertake the same assignment process for their own staff that the CRCs are carrying out for directly employed staff.</w:t>
      </w:r>
    </w:p>
    <w:p w14:paraId="688C60D0" w14:textId="6C6AEED7" w:rsidR="008C11C8" w:rsidRPr="0056540A" w:rsidRDefault="008C11C8" w:rsidP="0012398A">
      <w:pPr>
        <w:rPr>
          <w:rFonts w:ascii="Arial" w:hAnsi="Arial" w:cs="Arial"/>
          <w:lang w:eastAsia="ja-JP"/>
        </w:rPr>
      </w:pPr>
    </w:p>
    <w:p w14:paraId="5D59A1CB" w14:textId="4C7BF07C" w:rsidR="008C11C8" w:rsidRPr="0056540A" w:rsidRDefault="007D3A3F" w:rsidP="0012398A">
      <w:pPr>
        <w:rPr>
          <w:rFonts w:ascii="Arial" w:hAnsi="Arial" w:cs="Arial"/>
          <w:lang w:eastAsia="ja-JP"/>
        </w:rPr>
      </w:pPr>
      <w:r w:rsidRPr="0056540A">
        <w:rPr>
          <w:rFonts w:ascii="Arial" w:hAnsi="Arial" w:cs="Arial"/>
          <w:lang w:eastAsia="ja-JP"/>
        </w:rPr>
        <w:t xml:space="preserve">The negotiations over the above transfer and protection </w:t>
      </w:r>
      <w:r w:rsidR="000B2E65" w:rsidRPr="0056540A">
        <w:rPr>
          <w:rFonts w:ascii="Arial" w:hAnsi="Arial" w:cs="Arial"/>
          <w:lang w:eastAsia="ja-JP"/>
        </w:rPr>
        <w:t>proposals</w:t>
      </w:r>
      <w:r w:rsidRPr="0056540A">
        <w:rPr>
          <w:rFonts w:ascii="Arial" w:hAnsi="Arial" w:cs="Arial"/>
          <w:lang w:eastAsia="ja-JP"/>
        </w:rPr>
        <w:t xml:space="preserve"> have not covered employees of CRC parent companies, CRC sub-contractors</w:t>
      </w:r>
      <w:r w:rsidR="000B2E65" w:rsidRPr="0056540A">
        <w:rPr>
          <w:rFonts w:ascii="Arial" w:hAnsi="Arial" w:cs="Arial"/>
          <w:lang w:eastAsia="ja-JP"/>
        </w:rPr>
        <w:t>,</w:t>
      </w:r>
      <w:r w:rsidRPr="0056540A">
        <w:rPr>
          <w:rFonts w:ascii="Arial" w:hAnsi="Arial" w:cs="Arial"/>
          <w:lang w:eastAsia="ja-JP"/>
        </w:rPr>
        <w:t xml:space="preserve"> or supply chain</w:t>
      </w:r>
      <w:r w:rsidR="000B2E65" w:rsidRPr="0056540A">
        <w:rPr>
          <w:rFonts w:ascii="Arial" w:hAnsi="Arial" w:cs="Arial"/>
          <w:lang w:eastAsia="ja-JP"/>
        </w:rPr>
        <w:t>,</w:t>
      </w:r>
      <w:r w:rsidRPr="0056540A">
        <w:rPr>
          <w:rFonts w:ascii="Arial" w:hAnsi="Arial" w:cs="Arial"/>
          <w:lang w:eastAsia="ja-JP"/>
        </w:rPr>
        <w:t xml:space="preserve"> because the three probation unions are not recognised for the purposes of collective bargaining</w:t>
      </w:r>
      <w:r w:rsidR="000B2E65" w:rsidRPr="0056540A">
        <w:rPr>
          <w:rFonts w:ascii="Arial" w:hAnsi="Arial" w:cs="Arial"/>
          <w:lang w:eastAsia="ja-JP"/>
        </w:rPr>
        <w:t xml:space="preserve"> in any of these employers. </w:t>
      </w:r>
    </w:p>
    <w:p w14:paraId="49C5B165" w14:textId="40335332" w:rsidR="000B2E65" w:rsidRPr="0056540A" w:rsidRDefault="000B2E65" w:rsidP="0012398A">
      <w:pPr>
        <w:rPr>
          <w:rFonts w:ascii="Arial" w:hAnsi="Arial" w:cs="Arial"/>
          <w:lang w:eastAsia="ja-JP"/>
        </w:rPr>
      </w:pPr>
    </w:p>
    <w:p w14:paraId="0C0B8766" w14:textId="4BBD69CA" w:rsidR="000B2E65" w:rsidRPr="0056540A" w:rsidRDefault="000B2E65" w:rsidP="0012398A">
      <w:pPr>
        <w:rPr>
          <w:rFonts w:ascii="Arial" w:hAnsi="Arial" w:cs="Arial"/>
          <w:lang w:eastAsia="ja-JP"/>
        </w:rPr>
      </w:pPr>
      <w:r w:rsidRPr="0056540A">
        <w:rPr>
          <w:rFonts w:ascii="Arial" w:hAnsi="Arial" w:cs="Arial"/>
          <w:lang w:eastAsia="ja-JP"/>
        </w:rPr>
        <w:t>The proposal from HMPPS is therefore that CRC parent company, CRC sub-</w:t>
      </w:r>
      <w:bookmarkStart w:id="2" w:name="_GoBack"/>
      <w:r w:rsidRPr="0056540A">
        <w:rPr>
          <w:rFonts w:ascii="Arial" w:hAnsi="Arial" w:cs="Arial"/>
          <w:lang w:eastAsia="ja-JP"/>
        </w:rPr>
        <w:t xml:space="preserve">contractor, or supply chain, staff who are in scope of the transfer of work to the </w:t>
      </w:r>
      <w:bookmarkEnd w:id="2"/>
      <w:r w:rsidRPr="0056540A">
        <w:rPr>
          <w:rFonts w:ascii="Arial" w:hAnsi="Arial" w:cs="Arial"/>
          <w:lang w:eastAsia="ja-JP"/>
        </w:rPr>
        <w:t>NPS</w:t>
      </w:r>
      <w:r w:rsidR="008F1301" w:rsidRPr="0056540A">
        <w:rPr>
          <w:rFonts w:ascii="Arial" w:hAnsi="Arial" w:cs="Arial"/>
          <w:lang w:eastAsia="ja-JP"/>
        </w:rPr>
        <w:t>,</w:t>
      </w:r>
      <w:r w:rsidRPr="0056540A">
        <w:rPr>
          <w:rFonts w:ascii="Arial" w:hAnsi="Arial" w:cs="Arial"/>
          <w:lang w:eastAsia="ja-JP"/>
        </w:rPr>
        <w:t xml:space="preserve"> or a DFP</w:t>
      </w:r>
      <w:r w:rsidR="008F1301" w:rsidRPr="0056540A">
        <w:rPr>
          <w:rFonts w:ascii="Arial" w:hAnsi="Arial" w:cs="Arial"/>
          <w:lang w:eastAsia="ja-JP"/>
        </w:rPr>
        <w:t>,</w:t>
      </w:r>
      <w:r w:rsidR="00203579" w:rsidRPr="0056540A">
        <w:rPr>
          <w:rFonts w:ascii="Arial" w:hAnsi="Arial" w:cs="Arial"/>
          <w:lang w:eastAsia="ja-JP"/>
        </w:rPr>
        <w:t xml:space="preserve"> will transfer to one</w:t>
      </w:r>
      <w:r w:rsidR="008F1301" w:rsidRPr="0056540A">
        <w:rPr>
          <w:rFonts w:ascii="Arial" w:hAnsi="Arial" w:cs="Arial"/>
          <w:lang w:eastAsia="ja-JP"/>
        </w:rPr>
        <w:t>,</w:t>
      </w:r>
      <w:r w:rsidR="00203579" w:rsidRPr="0056540A">
        <w:rPr>
          <w:rFonts w:ascii="Arial" w:hAnsi="Arial" w:cs="Arial"/>
          <w:lang w:eastAsia="ja-JP"/>
        </w:rPr>
        <w:t xml:space="preserve"> or other</w:t>
      </w:r>
      <w:r w:rsidR="008F1301" w:rsidRPr="0056540A">
        <w:rPr>
          <w:rFonts w:ascii="Arial" w:hAnsi="Arial" w:cs="Arial"/>
          <w:lang w:eastAsia="ja-JP"/>
        </w:rPr>
        <w:t xml:space="preserve">, </w:t>
      </w:r>
      <w:r w:rsidR="00203579" w:rsidRPr="0056540A">
        <w:rPr>
          <w:rFonts w:ascii="Arial" w:hAnsi="Arial" w:cs="Arial"/>
          <w:lang w:eastAsia="ja-JP"/>
        </w:rPr>
        <w:t xml:space="preserve">of these employers on </w:t>
      </w:r>
      <w:r w:rsidR="008F1301" w:rsidRPr="0056540A">
        <w:rPr>
          <w:rFonts w:ascii="Arial" w:hAnsi="Arial" w:cs="Arial"/>
          <w:lang w:eastAsia="ja-JP"/>
        </w:rPr>
        <w:t xml:space="preserve">25 June 2021 on </w:t>
      </w:r>
      <w:r w:rsidR="00203579" w:rsidRPr="0056540A">
        <w:rPr>
          <w:rFonts w:ascii="Arial" w:hAnsi="Arial" w:cs="Arial"/>
          <w:lang w:eastAsia="ja-JP"/>
        </w:rPr>
        <w:t xml:space="preserve">their existing </w:t>
      </w:r>
      <w:r w:rsidR="008F1301" w:rsidRPr="0056540A">
        <w:rPr>
          <w:rFonts w:ascii="Arial" w:hAnsi="Arial" w:cs="Arial"/>
          <w:lang w:eastAsia="ja-JP"/>
        </w:rPr>
        <w:t xml:space="preserve">terms and conditions. </w:t>
      </w:r>
    </w:p>
    <w:p w14:paraId="3C90439F" w14:textId="057F116B" w:rsidR="008F1301" w:rsidRPr="0056540A" w:rsidRDefault="008F1301" w:rsidP="0012398A">
      <w:pPr>
        <w:rPr>
          <w:rFonts w:ascii="Arial" w:hAnsi="Arial" w:cs="Arial"/>
          <w:lang w:eastAsia="ja-JP"/>
        </w:rPr>
      </w:pPr>
    </w:p>
    <w:p w14:paraId="2D8F29FA" w14:textId="77777777" w:rsidR="00C40F20" w:rsidRPr="0056540A" w:rsidRDefault="008F1301" w:rsidP="0012398A">
      <w:pPr>
        <w:rPr>
          <w:rFonts w:ascii="Arial" w:hAnsi="Arial" w:cs="Arial"/>
          <w:lang w:eastAsia="ja-JP"/>
        </w:rPr>
      </w:pPr>
      <w:r w:rsidRPr="0056540A">
        <w:rPr>
          <w:rFonts w:ascii="Arial" w:hAnsi="Arial" w:cs="Arial"/>
          <w:lang w:eastAsia="ja-JP"/>
        </w:rPr>
        <w:t>UNISON</w:t>
      </w:r>
      <w:r w:rsidR="00F835CD" w:rsidRPr="0056540A">
        <w:rPr>
          <w:rFonts w:ascii="Arial" w:hAnsi="Arial" w:cs="Arial"/>
          <w:lang w:eastAsia="ja-JP"/>
        </w:rPr>
        <w:t xml:space="preserve"> </w:t>
      </w:r>
      <w:r w:rsidRPr="0056540A">
        <w:rPr>
          <w:rFonts w:ascii="Arial" w:hAnsi="Arial" w:cs="Arial"/>
          <w:lang w:eastAsia="ja-JP"/>
        </w:rPr>
        <w:t>expect</w:t>
      </w:r>
      <w:r w:rsidR="00C40F20" w:rsidRPr="0056540A">
        <w:rPr>
          <w:rFonts w:ascii="Arial" w:hAnsi="Arial" w:cs="Arial"/>
          <w:lang w:eastAsia="ja-JP"/>
        </w:rPr>
        <w:t>s that</w:t>
      </w:r>
      <w:r w:rsidRPr="0056540A">
        <w:rPr>
          <w:rFonts w:ascii="Arial" w:hAnsi="Arial" w:cs="Arial"/>
          <w:lang w:eastAsia="ja-JP"/>
        </w:rPr>
        <w:t xml:space="preserve"> these terms and conditions </w:t>
      </w:r>
      <w:r w:rsidR="00F835CD" w:rsidRPr="0056540A">
        <w:rPr>
          <w:rFonts w:ascii="Arial" w:hAnsi="Arial" w:cs="Arial"/>
          <w:lang w:eastAsia="ja-JP"/>
        </w:rPr>
        <w:t>will</w:t>
      </w:r>
      <w:r w:rsidRPr="0056540A">
        <w:rPr>
          <w:rFonts w:ascii="Arial" w:hAnsi="Arial" w:cs="Arial"/>
          <w:lang w:eastAsia="ja-JP"/>
        </w:rPr>
        <w:t xml:space="preserve"> be harmonised with </w:t>
      </w:r>
      <w:r w:rsidR="00864226" w:rsidRPr="0056540A">
        <w:rPr>
          <w:rFonts w:ascii="Arial" w:hAnsi="Arial" w:cs="Arial"/>
          <w:lang w:eastAsia="ja-JP"/>
        </w:rPr>
        <w:t>NPS terms and conditions after the transfer</w:t>
      </w:r>
      <w:r w:rsidR="00F835CD" w:rsidRPr="0056540A">
        <w:rPr>
          <w:rFonts w:ascii="Arial" w:hAnsi="Arial" w:cs="Arial"/>
          <w:lang w:eastAsia="ja-JP"/>
        </w:rPr>
        <w:t>. However,</w:t>
      </w:r>
      <w:r w:rsidR="00864226" w:rsidRPr="0056540A">
        <w:rPr>
          <w:rFonts w:ascii="Arial" w:hAnsi="Arial" w:cs="Arial"/>
          <w:lang w:eastAsia="ja-JP"/>
        </w:rPr>
        <w:t xml:space="preserve"> t</w:t>
      </w:r>
      <w:r w:rsidR="00422467" w:rsidRPr="0056540A">
        <w:rPr>
          <w:rFonts w:ascii="Arial" w:hAnsi="Arial" w:cs="Arial"/>
          <w:lang w:eastAsia="ja-JP"/>
        </w:rPr>
        <w:t xml:space="preserve">his will not happen on day 1 after the transfer and will require negotiations with the </w:t>
      </w:r>
      <w:r w:rsidR="00F835CD" w:rsidRPr="0056540A">
        <w:rPr>
          <w:rFonts w:ascii="Arial" w:hAnsi="Arial" w:cs="Arial"/>
          <w:lang w:eastAsia="ja-JP"/>
        </w:rPr>
        <w:t xml:space="preserve">NPS trade </w:t>
      </w:r>
      <w:r w:rsidR="00422467" w:rsidRPr="0056540A">
        <w:rPr>
          <w:rFonts w:ascii="Arial" w:hAnsi="Arial" w:cs="Arial"/>
          <w:lang w:eastAsia="ja-JP"/>
        </w:rPr>
        <w:t xml:space="preserve">unions. </w:t>
      </w:r>
    </w:p>
    <w:p w14:paraId="7E6D0EEE" w14:textId="77777777" w:rsidR="00C40F20" w:rsidRPr="0056540A" w:rsidRDefault="00C40F20" w:rsidP="0012398A">
      <w:pPr>
        <w:rPr>
          <w:rFonts w:ascii="Arial" w:hAnsi="Arial" w:cs="Arial"/>
          <w:lang w:eastAsia="ja-JP"/>
        </w:rPr>
      </w:pPr>
    </w:p>
    <w:p w14:paraId="76CBE380" w14:textId="679E68BE" w:rsidR="008F1301" w:rsidRPr="0056540A" w:rsidRDefault="00F835CD" w:rsidP="0012398A">
      <w:pPr>
        <w:rPr>
          <w:rFonts w:ascii="Arial" w:hAnsi="Arial" w:cs="Arial"/>
          <w:lang w:eastAsia="ja-JP"/>
        </w:rPr>
      </w:pPr>
      <w:r w:rsidRPr="0056540A">
        <w:rPr>
          <w:rFonts w:ascii="Arial" w:hAnsi="Arial" w:cs="Arial"/>
          <w:lang w:eastAsia="ja-JP"/>
        </w:rPr>
        <w:t xml:space="preserve">CRC parent company, sub-contractor or supply chain staff who transfer to the NPS can expect to be </w:t>
      </w:r>
      <w:proofErr w:type="gramStart"/>
      <w:r w:rsidRPr="0056540A">
        <w:rPr>
          <w:rFonts w:ascii="Arial" w:hAnsi="Arial" w:cs="Arial"/>
          <w:lang w:eastAsia="ja-JP"/>
        </w:rPr>
        <w:t>auto-enrolled</w:t>
      </w:r>
      <w:proofErr w:type="gramEnd"/>
      <w:r w:rsidRPr="0056540A">
        <w:rPr>
          <w:rFonts w:ascii="Arial" w:hAnsi="Arial" w:cs="Arial"/>
          <w:lang w:eastAsia="ja-JP"/>
        </w:rPr>
        <w:t xml:space="preserve"> in</w:t>
      </w:r>
      <w:r w:rsidR="00C40F20" w:rsidRPr="0056540A">
        <w:rPr>
          <w:rFonts w:ascii="Arial" w:hAnsi="Arial" w:cs="Arial"/>
          <w:lang w:eastAsia="ja-JP"/>
        </w:rPr>
        <w:t>to</w:t>
      </w:r>
      <w:r w:rsidRPr="0056540A">
        <w:rPr>
          <w:rFonts w:ascii="Arial" w:hAnsi="Arial" w:cs="Arial"/>
          <w:lang w:eastAsia="ja-JP"/>
        </w:rPr>
        <w:t xml:space="preserve"> the Local Government Pension Scheme upon tran</w:t>
      </w:r>
      <w:r w:rsidR="00C40F20" w:rsidRPr="0056540A">
        <w:rPr>
          <w:rFonts w:ascii="Arial" w:hAnsi="Arial" w:cs="Arial"/>
          <w:lang w:eastAsia="ja-JP"/>
        </w:rPr>
        <w:t>sfer, as this is the default pension scheme for new entrants.</w:t>
      </w:r>
    </w:p>
    <w:p w14:paraId="432527C0" w14:textId="0372CBB8" w:rsidR="00CF06BB" w:rsidRPr="0056540A" w:rsidRDefault="00CF06BB" w:rsidP="0012398A">
      <w:pPr>
        <w:rPr>
          <w:rFonts w:ascii="Arial" w:hAnsi="Arial" w:cs="Arial"/>
          <w:lang w:eastAsia="ja-JP"/>
        </w:rPr>
      </w:pPr>
    </w:p>
    <w:p w14:paraId="6426070F" w14:textId="3A5DCADB" w:rsidR="00A60A43" w:rsidRPr="0056540A" w:rsidRDefault="005E5DAC" w:rsidP="0012398A">
      <w:pPr>
        <w:rPr>
          <w:rFonts w:ascii="Arial" w:hAnsi="Arial" w:cs="Arial"/>
          <w:lang w:eastAsia="ja-JP"/>
        </w:rPr>
      </w:pPr>
      <w:r w:rsidRPr="0056540A">
        <w:rPr>
          <w:rFonts w:ascii="Arial" w:hAnsi="Arial" w:cs="Arial"/>
          <w:lang w:eastAsia="ja-JP"/>
        </w:rPr>
        <w:t xml:space="preserve">UNISON will continue to look after the interests of members in this group of transferees following the transfers. If you are not already in a trade union, </w:t>
      </w:r>
      <w:r w:rsidR="003D4859" w:rsidRPr="0056540A">
        <w:rPr>
          <w:rFonts w:ascii="Arial" w:hAnsi="Arial" w:cs="Arial"/>
          <w:lang w:eastAsia="ja-JP"/>
        </w:rPr>
        <w:t>please join UNISON now to protect your interests going forward.</w:t>
      </w:r>
    </w:p>
    <w:p w14:paraId="78120D71" w14:textId="77777777" w:rsidR="001C4336" w:rsidRPr="0056540A" w:rsidRDefault="001C4336" w:rsidP="0012398A">
      <w:pPr>
        <w:rPr>
          <w:rFonts w:ascii="Arial" w:hAnsi="Arial" w:cs="Arial"/>
        </w:rPr>
      </w:pPr>
    </w:p>
    <w:sectPr w:rsidR="001C4336" w:rsidRPr="0056540A" w:rsidSect="005F417A">
      <w:headerReference w:type="default" r:id="rId11"/>
      <w:footerReference w:type="even" r:id="rId12"/>
      <w:footerReference w:type="default" r:id="rId13"/>
      <w:headerReference w:type="first" r:id="rId14"/>
      <w:pgSz w:w="11900" w:h="16840"/>
      <w:pgMar w:top="1701" w:right="1701" w:bottom="851" w:left="1701" w:header="566" w:footer="720" w:gutter="0"/>
      <w:cols w:space="720"/>
      <w:titlePg/>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2E99" w14:textId="77777777" w:rsidR="00390370" w:rsidRDefault="00390370" w:rsidP="00706F8D">
      <w:r>
        <w:separator/>
      </w:r>
    </w:p>
    <w:p w14:paraId="7527727B" w14:textId="77777777" w:rsidR="00390370" w:rsidRDefault="00390370"/>
  </w:endnote>
  <w:endnote w:type="continuationSeparator" w:id="0">
    <w:p w14:paraId="44DA5EA2" w14:textId="77777777" w:rsidR="00390370" w:rsidRDefault="00390370" w:rsidP="00706F8D">
      <w:r>
        <w:continuationSeparator/>
      </w:r>
    </w:p>
    <w:p w14:paraId="086D511C" w14:textId="77777777" w:rsidR="00390370" w:rsidRDefault="0039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303916A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5FDC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918103"/>
      <w:docPartObj>
        <w:docPartGallery w:val="Page Numbers (Bottom of Page)"/>
        <w:docPartUnique/>
      </w:docPartObj>
    </w:sdtPr>
    <w:sdtEndPr>
      <w:rPr>
        <w:noProof/>
      </w:rPr>
    </w:sdtEndPr>
    <w:sdtContent>
      <w:p w14:paraId="3D6B2A5C" w14:textId="146CB4E7" w:rsidR="0056540A" w:rsidRDefault="005654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B940C" w14:textId="77777777" w:rsidR="003131BE" w:rsidRPr="0056540A" w:rsidRDefault="003131BE" w:rsidP="000D250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21E3" w14:textId="77777777" w:rsidR="00390370" w:rsidRDefault="00390370" w:rsidP="00706F8D">
      <w:r>
        <w:separator/>
      </w:r>
    </w:p>
    <w:p w14:paraId="3ECEAC8D" w14:textId="77777777" w:rsidR="00390370" w:rsidRDefault="00390370"/>
  </w:footnote>
  <w:footnote w:type="continuationSeparator" w:id="0">
    <w:p w14:paraId="37B73758" w14:textId="77777777" w:rsidR="00390370" w:rsidRDefault="00390370" w:rsidP="00706F8D">
      <w:r>
        <w:continuationSeparator/>
      </w:r>
    </w:p>
    <w:p w14:paraId="0AD2F59A" w14:textId="77777777" w:rsidR="00390370" w:rsidRDefault="00390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0587" w14:textId="77777777" w:rsidR="000E536B" w:rsidRPr="000E536B" w:rsidRDefault="000E536B" w:rsidP="000E536B">
    <w:pPr>
      <w:pStyle w:val="Header"/>
      <w:ind w:left="-567" w:hanging="426"/>
      <w:rPr>
        <w:rFonts w:cs="Times New Roman (Body 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6779" w14:textId="7B1BC578" w:rsidR="005F417A" w:rsidRDefault="005F417A" w:rsidP="005F417A">
    <w:pPr>
      <w:pStyle w:val="Header"/>
      <w:jc w:val="center"/>
    </w:pPr>
    <w:r>
      <w:rPr>
        <w:noProof/>
      </w:rPr>
      <w:drawing>
        <wp:inline distT="0" distB="0" distL="0" distR="0" wp14:anchorId="737380F4" wp14:editId="752CBA2C">
          <wp:extent cx="2028825" cy="1230479"/>
          <wp:effectExtent l="0" t="0" r="0" b="825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plain logo.jpg"/>
                  <pic:cNvPicPr/>
                </pic:nvPicPr>
                <pic:blipFill>
                  <a:blip r:embed="rId1">
                    <a:extLst>
                      <a:ext uri="{28A0092B-C50C-407E-A947-70E740481C1C}">
                        <a14:useLocalDpi xmlns:a14="http://schemas.microsoft.com/office/drawing/2010/main" val="0"/>
                      </a:ext>
                    </a:extLst>
                  </a:blip>
                  <a:stretch>
                    <a:fillRect/>
                  </a:stretch>
                </pic:blipFill>
                <pic:spPr>
                  <a:xfrm>
                    <a:off x="0" y="0"/>
                    <a:ext cx="2052147" cy="1244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2D9"/>
    <w:multiLevelType w:val="hybridMultilevel"/>
    <w:tmpl w:val="944E0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411CC"/>
    <w:multiLevelType w:val="hybridMultilevel"/>
    <w:tmpl w:val="1932F25C"/>
    <w:lvl w:ilvl="0" w:tplc="C822436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46640"/>
    <w:multiLevelType w:val="hybridMultilevel"/>
    <w:tmpl w:val="076AB1B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F085964"/>
    <w:multiLevelType w:val="hybridMultilevel"/>
    <w:tmpl w:val="1DFA6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1A8F"/>
    <w:multiLevelType w:val="hybridMultilevel"/>
    <w:tmpl w:val="328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2C61"/>
    <w:multiLevelType w:val="hybridMultilevel"/>
    <w:tmpl w:val="E9BEC4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65501"/>
    <w:multiLevelType w:val="hybridMultilevel"/>
    <w:tmpl w:val="3CDC2C2E"/>
    <w:lvl w:ilvl="0" w:tplc="4B94E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C71C3"/>
    <w:multiLevelType w:val="hybridMultilevel"/>
    <w:tmpl w:val="36A237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426F2"/>
    <w:multiLevelType w:val="hybridMultilevel"/>
    <w:tmpl w:val="8F6479A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4834FE8"/>
    <w:multiLevelType w:val="hybridMultilevel"/>
    <w:tmpl w:val="57E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A7C96"/>
    <w:multiLevelType w:val="hybridMultilevel"/>
    <w:tmpl w:val="A39E8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A7372"/>
    <w:multiLevelType w:val="hybridMultilevel"/>
    <w:tmpl w:val="6478C50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E8926A3"/>
    <w:multiLevelType w:val="hybridMultilevel"/>
    <w:tmpl w:val="D31679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61E54"/>
    <w:multiLevelType w:val="hybridMultilevel"/>
    <w:tmpl w:val="89F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5238C"/>
    <w:multiLevelType w:val="hybridMultilevel"/>
    <w:tmpl w:val="60E8254C"/>
    <w:lvl w:ilvl="0" w:tplc="6B2E245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57985"/>
    <w:multiLevelType w:val="hybridMultilevel"/>
    <w:tmpl w:val="662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251D8"/>
    <w:multiLevelType w:val="hybridMultilevel"/>
    <w:tmpl w:val="549C65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6506E"/>
    <w:multiLevelType w:val="hybridMultilevel"/>
    <w:tmpl w:val="27E4B0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13C91"/>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C561FDC"/>
    <w:multiLevelType w:val="hybridMultilevel"/>
    <w:tmpl w:val="F780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E1691"/>
    <w:multiLevelType w:val="hybridMultilevel"/>
    <w:tmpl w:val="F38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631C6"/>
    <w:multiLevelType w:val="hybridMultilevel"/>
    <w:tmpl w:val="6C4048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55F8D"/>
    <w:multiLevelType w:val="hybridMultilevel"/>
    <w:tmpl w:val="36607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D2882"/>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7247AD8"/>
    <w:multiLevelType w:val="hybridMultilevel"/>
    <w:tmpl w:val="E650171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7AAF5BC8"/>
    <w:multiLevelType w:val="hybridMultilevel"/>
    <w:tmpl w:val="18B2D69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7"/>
  </w:num>
  <w:num w:numId="3">
    <w:abstractNumId w:val="10"/>
  </w:num>
  <w:num w:numId="4">
    <w:abstractNumId w:val="17"/>
  </w:num>
  <w:num w:numId="5">
    <w:abstractNumId w:val="9"/>
  </w:num>
  <w:num w:numId="6">
    <w:abstractNumId w:val="2"/>
  </w:num>
  <w:num w:numId="7">
    <w:abstractNumId w:val="12"/>
  </w:num>
  <w:num w:numId="8">
    <w:abstractNumId w:val="15"/>
  </w:num>
  <w:num w:numId="9">
    <w:abstractNumId w:val="24"/>
  </w:num>
  <w:num w:numId="10">
    <w:abstractNumId w:val="18"/>
  </w:num>
  <w:num w:numId="11">
    <w:abstractNumId w:val="25"/>
  </w:num>
  <w:num w:numId="12">
    <w:abstractNumId w:val="19"/>
  </w:num>
  <w:num w:numId="13">
    <w:abstractNumId w:val="6"/>
  </w:num>
  <w:num w:numId="14">
    <w:abstractNumId w:val="5"/>
  </w:num>
  <w:num w:numId="15">
    <w:abstractNumId w:val="14"/>
  </w:num>
  <w:num w:numId="16">
    <w:abstractNumId w:val="23"/>
  </w:num>
  <w:num w:numId="17">
    <w:abstractNumId w:val="16"/>
  </w:num>
  <w:num w:numId="18">
    <w:abstractNumId w:val="11"/>
  </w:num>
  <w:num w:numId="19">
    <w:abstractNumId w:val="8"/>
  </w:num>
  <w:num w:numId="20">
    <w:abstractNumId w:val="26"/>
  </w:num>
  <w:num w:numId="21">
    <w:abstractNumId w:val="22"/>
  </w:num>
  <w:num w:numId="22">
    <w:abstractNumId w:val="0"/>
  </w:num>
  <w:num w:numId="23">
    <w:abstractNumId w:val="21"/>
  </w:num>
  <w:num w:numId="24">
    <w:abstractNumId w:val="20"/>
  </w:num>
  <w:num w:numId="25">
    <w:abstractNumId w:val="3"/>
  </w:num>
  <w:num w:numId="26">
    <w:abstractNumId w:val="1"/>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74"/>
    <w:rsid w:val="000125E8"/>
    <w:rsid w:val="00014B50"/>
    <w:rsid w:val="00014D7A"/>
    <w:rsid w:val="000153F0"/>
    <w:rsid w:val="0002422B"/>
    <w:rsid w:val="00044E25"/>
    <w:rsid w:val="0005709F"/>
    <w:rsid w:val="0005779C"/>
    <w:rsid w:val="00061353"/>
    <w:rsid w:val="000654FC"/>
    <w:rsid w:val="0006634C"/>
    <w:rsid w:val="000B2E65"/>
    <w:rsid w:val="000B3916"/>
    <w:rsid w:val="000C03FF"/>
    <w:rsid w:val="000D2502"/>
    <w:rsid w:val="000D56B5"/>
    <w:rsid w:val="000E536B"/>
    <w:rsid w:val="000F04AA"/>
    <w:rsid w:val="000F30B3"/>
    <w:rsid w:val="000F41AD"/>
    <w:rsid w:val="0012398A"/>
    <w:rsid w:val="001327AA"/>
    <w:rsid w:val="00135E2B"/>
    <w:rsid w:val="00152261"/>
    <w:rsid w:val="00153E36"/>
    <w:rsid w:val="00177DA7"/>
    <w:rsid w:val="00182927"/>
    <w:rsid w:val="00183FFE"/>
    <w:rsid w:val="001964DC"/>
    <w:rsid w:val="001A17A5"/>
    <w:rsid w:val="001A4884"/>
    <w:rsid w:val="001B12C9"/>
    <w:rsid w:val="001B453C"/>
    <w:rsid w:val="001C22FD"/>
    <w:rsid w:val="001C3A6E"/>
    <w:rsid w:val="001C4336"/>
    <w:rsid w:val="001D0A1A"/>
    <w:rsid w:val="001D53A8"/>
    <w:rsid w:val="001D5965"/>
    <w:rsid w:val="001D67AD"/>
    <w:rsid w:val="001E0E13"/>
    <w:rsid w:val="001F2666"/>
    <w:rsid w:val="001F34CE"/>
    <w:rsid w:val="001F3FBE"/>
    <w:rsid w:val="001F7D7D"/>
    <w:rsid w:val="00203579"/>
    <w:rsid w:val="00205D4A"/>
    <w:rsid w:val="002103EF"/>
    <w:rsid w:val="002149FB"/>
    <w:rsid w:val="0023399B"/>
    <w:rsid w:val="00236227"/>
    <w:rsid w:val="00241762"/>
    <w:rsid w:val="002511CF"/>
    <w:rsid w:val="0025306C"/>
    <w:rsid w:val="00253E6B"/>
    <w:rsid w:val="00255ECF"/>
    <w:rsid w:val="002575B2"/>
    <w:rsid w:val="00262D16"/>
    <w:rsid w:val="0029781E"/>
    <w:rsid w:val="002A7DAA"/>
    <w:rsid w:val="002B27CA"/>
    <w:rsid w:val="002C0C81"/>
    <w:rsid w:val="002C1FD7"/>
    <w:rsid w:val="002C7DA9"/>
    <w:rsid w:val="002D1DEA"/>
    <w:rsid w:val="002E0473"/>
    <w:rsid w:val="002E0B79"/>
    <w:rsid w:val="002F46B1"/>
    <w:rsid w:val="00300657"/>
    <w:rsid w:val="003122B1"/>
    <w:rsid w:val="003131BE"/>
    <w:rsid w:val="00316083"/>
    <w:rsid w:val="00316D6F"/>
    <w:rsid w:val="00322129"/>
    <w:rsid w:val="00325468"/>
    <w:rsid w:val="00330BDA"/>
    <w:rsid w:val="0033385C"/>
    <w:rsid w:val="003347F9"/>
    <w:rsid w:val="0033488D"/>
    <w:rsid w:val="00367C26"/>
    <w:rsid w:val="00371001"/>
    <w:rsid w:val="003777DA"/>
    <w:rsid w:val="00385239"/>
    <w:rsid w:val="00390370"/>
    <w:rsid w:val="00396622"/>
    <w:rsid w:val="003B2182"/>
    <w:rsid w:val="003B57AD"/>
    <w:rsid w:val="003C0DB0"/>
    <w:rsid w:val="003D3346"/>
    <w:rsid w:val="003D4859"/>
    <w:rsid w:val="003E4040"/>
    <w:rsid w:val="003E7A4A"/>
    <w:rsid w:val="003F0B17"/>
    <w:rsid w:val="00411545"/>
    <w:rsid w:val="00422467"/>
    <w:rsid w:val="00422D70"/>
    <w:rsid w:val="00425C87"/>
    <w:rsid w:val="004642CF"/>
    <w:rsid w:val="004724E9"/>
    <w:rsid w:val="004737CC"/>
    <w:rsid w:val="004935CD"/>
    <w:rsid w:val="004943CA"/>
    <w:rsid w:val="004B0629"/>
    <w:rsid w:val="004B0FB9"/>
    <w:rsid w:val="004B244B"/>
    <w:rsid w:val="004B6108"/>
    <w:rsid w:val="004B7429"/>
    <w:rsid w:val="004B75A9"/>
    <w:rsid w:val="004D46A1"/>
    <w:rsid w:val="004E0C24"/>
    <w:rsid w:val="004F130B"/>
    <w:rsid w:val="004F49D2"/>
    <w:rsid w:val="004F5087"/>
    <w:rsid w:val="004F70ED"/>
    <w:rsid w:val="005001E7"/>
    <w:rsid w:val="00502D39"/>
    <w:rsid w:val="005035E0"/>
    <w:rsid w:val="00506EE6"/>
    <w:rsid w:val="00515A4E"/>
    <w:rsid w:val="00516DF0"/>
    <w:rsid w:val="00534816"/>
    <w:rsid w:val="005530E4"/>
    <w:rsid w:val="00562FB7"/>
    <w:rsid w:val="005647D9"/>
    <w:rsid w:val="0056540A"/>
    <w:rsid w:val="00566D61"/>
    <w:rsid w:val="00567BC1"/>
    <w:rsid w:val="005741B6"/>
    <w:rsid w:val="00580293"/>
    <w:rsid w:val="00580F23"/>
    <w:rsid w:val="00582A8F"/>
    <w:rsid w:val="005843BF"/>
    <w:rsid w:val="005924D1"/>
    <w:rsid w:val="005A58FA"/>
    <w:rsid w:val="005A6E1E"/>
    <w:rsid w:val="005A7AF8"/>
    <w:rsid w:val="005B2FC8"/>
    <w:rsid w:val="005B5F66"/>
    <w:rsid w:val="005C5C11"/>
    <w:rsid w:val="005D068C"/>
    <w:rsid w:val="005D429F"/>
    <w:rsid w:val="005D4B80"/>
    <w:rsid w:val="005D5849"/>
    <w:rsid w:val="005E2116"/>
    <w:rsid w:val="005E52D8"/>
    <w:rsid w:val="005E5DAC"/>
    <w:rsid w:val="005F417A"/>
    <w:rsid w:val="005F4204"/>
    <w:rsid w:val="005F422B"/>
    <w:rsid w:val="005F70D9"/>
    <w:rsid w:val="005F7BDC"/>
    <w:rsid w:val="00606B01"/>
    <w:rsid w:val="006308FD"/>
    <w:rsid w:val="00632122"/>
    <w:rsid w:val="00653441"/>
    <w:rsid w:val="00662F92"/>
    <w:rsid w:val="00670C85"/>
    <w:rsid w:val="00673373"/>
    <w:rsid w:val="00686E9B"/>
    <w:rsid w:val="00690352"/>
    <w:rsid w:val="006903AF"/>
    <w:rsid w:val="0069145E"/>
    <w:rsid w:val="00692A1E"/>
    <w:rsid w:val="00697B55"/>
    <w:rsid w:val="006A2F31"/>
    <w:rsid w:val="006B5CFA"/>
    <w:rsid w:val="006B6044"/>
    <w:rsid w:val="006C4CF7"/>
    <w:rsid w:val="006D3437"/>
    <w:rsid w:val="006E0012"/>
    <w:rsid w:val="006E04FC"/>
    <w:rsid w:val="006F1D37"/>
    <w:rsid w:val="006F30D5"/>
    <w:rsid w:val="0070299F"/>
    <w:rsid w:val="00706F8D"/>
    <w:rsid w:val="007414ED"/>
    <w:rsid w:val="0075651D"/>
    <w:rsid w:val="007636C9"/>
    <w:rsid w:val="00764BF7"/>
    <w:rsid w:val="00765B70"/>
    <w:rsid w:val="0077741B"/>
    <w:rsid w:val="00791F27"/>
    <w:rsid w:val="00793737"/>
    <w:rsid w:val="007A6510"/>
    <w:rsid w:val="007B34EF"/>
    <w:rsid w:val="007B547C"/>
    <w:rsid w:val="007B5E77"/>
    <w:rsid w:val="007B6F03"/>
    <w:rsid w:val="007B7981"/>
    <w:rsid w:val="007D331D"/>
    <w:rsid w:val="007D3A3F"/>
    <w:rsid w:val="007D5F7F"/>
    <w:rsid w:val="007E0E35"/>
    <w:rsid w:val="007F06D4"/>
    <w:rsid w:val="007F13D7"/>
    <w:rsid w:val="007F2186"/>
    <w:rsid w:val="007F2AD7"/>
    <w:rsid w:val="007F685C"/>
    <w:rsid w:val="00803FE0"/>
    <w:rsid w:val="00811347"/>
    <w:rsid w:val="00830F90"/>
    <w:rsid w:val="00836AC7"/>
    <w:rsid w:val="00845BC0"/>
    <w:rsid w:val="00850BA7"/>
    <w:rsid w:val="00851EA5"/>
    <w:rsid w:val="00860C12"/>
    <w:rsid w:val="00860D16"/>
    <w:rsid w:val="00864226"/>
    <w:rsid w:val="008703E2"/>
    <w:rsid w:val="00872153"/>
    <w:rsid w:val="00874417"/>
    <w:rsid w:val="00884200"/>
    <w:rsid w:val="008846AA"/>
    <w:rsid w:val="008912B9"/>
    <w:rsid w:val="00893CB9"/>
    <w:rsid w:val="008944D4"/>
    <w:rsid w:val="008B4FD8"/>
    <w:rsid w:val="008C11C8"/>
    <w:rsid w:val="008C4AD9"/>
    <w:rsid w:val="008E7187"/>
    <w:rsid w:val="008F0A43"/>
    <w:rsid w:val="008F1301"/>
    <w:rsid w:val="008F414D"/>
    <w:rsid w:val="0090084C"/>
    <w:rsid w:val="00917819"/>
    <w:rsid w:val="00944190"/>
    <w:rsid w:val="009536CE"/>
    <w:rsid w:val="00982613"/>
    <w:rsid w:val="00985675"/>
    <w:rsid w:val="00992802"/>
    <w:rsid w:val="009A167A"/>
    <w:rsid w:val="009A3FF4"/>
    <w:rsid w:val="009C1919"/>
    <w:rsid w:val="009D13FD"/>
    <w:rsid w:val="009D2624"/>
    <w:rsid w:val="009D4144"/>
    <w:rsid w:val="009E16B7"/>
    <w:rsid w:val="009F0918"/>
    <w:rsid w:val="009F4E9C"/>
    <w:rsid w:val="00A0010F"/>
    <w:rsid w:val="00A00E7B"/>
    <w:rsid w:val="00A105EF"/>
    <w:rsid w:val="00A25A99"/>
    <w:rsid w:val="00A2709C"/>
    <w:rsid w:val="00A34DA2"/>
    <w:rsid w:val="00A34E96"/>
    <w:rsid w:val="00A40B83"/>
    <w:rsid w:val="00A55574"/>
    <w:rsid w:val="00A60A43"/>
    <w:rsid w:val="00A650A5"/>
    <w:rsid w:val="00A725EC"/>
    <w:rsid w:val="00A726E3"/>
    <w:rsid w:val="00A841D0"/>
    <w:rsid w:val="00A84A8E"/>
    <w:rsid w:val="00AA10CF"/>
    <w:rsid w:val="00AA2C80"/>
    <w:rsid w:val="00AC7189"/>
    <w:rsid w:val="00AD6747"/>
    <w:rsid w:val="00AE063B"/>
    <w:rsid w:val="00AE088A"/>
    <w:rsid w:val="00AE0E88"/>
    <w:rsid w:val="00AE52CE"/>
    <w:rsid w:val="00AE583A"/>
    <w:rsid w:val="00B11D64"/>
    <w:rsid w:val="00B2199C"/>
    <w:rsid w:val="00B230B4"/>
    <w:rsid w:val="00B2493C"/>
    <w:rsid w:val="00B52C21"/>
    <w:rsid w:val="00B555AE"/>
    <w:rsid w:val="00B6569A"/>
    <w:rsid w:val="00BA3857"/>
    <w:rsid w:val="00BA618F"/>
    <w:rsid w:val="00BB4932"/>
    <w:rsid w:val="00BC4C7C"/>
    <w:rsid w:val="00BC5743"/>
    <w:rsid w:val="00BD2EE8"/>
    <w:rsid w:val="00BE7757"/>
    <w:rsid w:val="00C00393"/>
    <w:rsid w:val="00C03021"/>
    <w:rsid w:val="00C05473"/>
    <w:rsid w:val="00C1171C"/>
    <w:rsid w:val="00C12269"/>
    <w:rsid w:val="00C151FC"/>
    <w:rsid w:val="00C16083"/>
    <w:rsid w:val="00C24E8A"/>
    <w:rsid w:val="00C40F20"/>
    <w:rsid w:val="00C41116"/>
    <w:rsid w:val="00C64C09"/>
    <w:rsid w:val="00C74E56"/>
    <w:rsid w:val="00C8062E"/>
    <w:rsid w:val="00C83CF4"/>
    <w:rsid w:val="00C847CE"/>
    <w:rsid w:val="00C85EE9"/>
    <w:rsid w:val="00CA7CB2"/>
    <w:rsid w:val="00CC284D"/>
    <w:rsid w:val="00CD00F1"/>
    <w:rsid w:val="00CD7182"/>
    <w:rsid w:val="00CE44C1"/>
    <w:rsid w:val="00CF06BB"/>
    <w:rsid w:val="00CF4479"/>
    <w:rsid w:val="00D31E75"/>
    <w:rsid w:val="00D37948"/>
    <w:rsid w:val="00D621C3"/>
    <w:rsid w:val="00D8547B"/>
    <w:rsid w:val="00D86B6D"/>
    <w:rsid w:val="00DA3F6F"/>
    <w:rsid w:val="00DA7A2C"/>
    <w:rsid w:val="00DC317C"/>
    <w:rsid w:val="00DE0D8F"/>
    <w:rsid w:val="00DE2235"/>
    <w:rsid w:val="00DE78A9"/>
    <w:rsid w:val="00E14A70"/>
    <w:rsid w:val="00E15CC0"/>
    <w:rsid w:val="00E164BD"/>
    <w:rsid w:val="00E23650"/>
    <w:rsid w:val="00E27C67"/>
    <w:rsid w:val="00E30462"/>
    <w:rsid w:val="00E5131C"/>
    <w:rsid w:val="00E51B31"/>
    <w:rsid w:val="00E61D28"/>
    <w:rsid w:val="00E73E13"/>
    <w:rsid w:val="00E80054"/>
    <w:rsid w:val="00E90478"/>
    <w:rsid w:val="00EA27A0"/>
    <w:rsid w:val="00EA426D"/>
    <w:rsid w:val="00EB4B32"/>
    <w:rsid w:val="00ED003D"/>
    <w:rsid w:val="00EE70AD"/>
    <w:rsid w:val="00EF7C57"/>
    <w:rsid w:val="00F04B76"/>
    <w:rsid w:val="00F23BA1"/>
    <w:rsid w:val="00F2567D"/>
    <w:rsid w:val="00F31095"/>
    <w:rsid w:val="00F53257"/>
    <w:rsid w:val="00F537BA"/>
    <w:rsid w:val="00F60812"/>
    <w:rsid w:val="00F62F96"/>
    <w:rsid w:val="00F6396F"/>
    <w:rsid w:val="00F73C97"/>
    <w:rsid w:val="00F81892"/>
    <w:rsid w:val="00F81909"/>
    <w:rsid w:val="00F835CD"/>
    <w:rsid w:val="00F83F5A"/>
    <w:rsid w:val="00F84431"/>
    <w:rsid w:val="00F92F19"/>
    <w:rsid w:val="00F94668"/>
    <w:rsid w:val="00FA30AB"/>
    <w:rsid w:val="00FA70A4"/>
    <w:rsid w:val="00FA7FFE"/>
    <w:rsid w:val="00FB0DDA"/>
    <w:rsid w:val="00FB5C3E"/>
    <w:rsid w:val="00FB5EC9"/>
    <w:rsid w:val="00FC3AFE"/>
    <w:rsid w:val="00FC402D"/>
    <w:rsid w:val="00FD2FDC"/>
    <w:rsid w:val="00FD4794"/>
    <w:rsid w:val="00FD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417E3"/>
  <w14:defaultImageDpi w14:val="32767"/>
  <w15:chartTrackingRefBased/>
  <w15:docId w15:val="{D3D85021-3983-44E4-8401-F340C26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00393"/>
    <w:pPr>
      <w:ind w:left="720"/>
      <w:contextualSpacing/>
    </w:pPr>
  </w:style>
  <w:style w:type="character" w:customStyle="1" w:styleId="hgkelc">
    <w:name w:val="hgkelc"/>
    <w:basedOn w:val="DefaultParagraphFont"/>
    <w:rsid w:val="00BB4932"/>
  </w:style>
  <w:style w:type="paragraph" w:customStyle="1" w:styleId="Default">
    <w:name w:val="Default"/>
    <w:rsid w:val="007F685C"/>
    <w:pPr>
      <w:autoSpaceDE w:val="0"/>
      <w:autoSpaceDN w:val="0"/>
      <w:adjustRightInd w:val="0"/>
    </w:pPr>
    <w:rPr>
      <w:rFonts w:ascii="Arial" w:hAnsi="Arial" w:cs="Arial"/>
      <w:color w:val="000000"/>
    </w:rPr>
  </w:style>
  <w:style w:type="paragraph" w:styleId="NoSpacing">
    <w:name w:val="No Spacing"/>
    <w:uiPriority w:val="1"/>
    <w:qFormat/>
    <w:rsid w:val="0056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48958">
      <w:bodyDiv w:val="1"/>
      <w:marLeft w:val="0"/>
      <w:marRight w:val="0"/>
      <w:marTop w:val="0"/>
      <w:marBottom w:val="0"/>
      <w:divBdr>
        <w:top w:val="none" w:sz="0" w:space="0" w:color="auto"/>
        <w:left w:val="none" w:sz="0" w:space="0" w:color="auto"/>
        <w:bottom w:val="none" w:sz="0" w:space="0" w:color="auto"/>
        <w:right w:val="none" w:sz="0" w:space="0" w:color="auto"/>
      </w:divBdr>
      <w:divsChild>
        <w:div w:id="115759326">
          <w:marLeft w:val="0"/>
          <w:marRight w:val="0"/>
          <w:marTop w:val="0"/>
          <w:marBottom w:val="0"/>
          <w:divBdr>
            <w:top w:val="none" w:sz="0" w:space="0" w:color="auto"/>
            <w:left w:val="none" w:sz="0" w:space="0" w:color="auto"/>
            <w:bottom w:val="none" w:sz="0" w:space="0" w:color="auto"/>
            <w:right w:val="none" w:sz="0" w:space="0" w:color="auto"/>
          </w:divBdr>
          <w:divsChild>
            <w:div w:id="724791854">
              <w:marLeft w:val="0"/>
              <w:marRight w:val="0"/>
              <w:marTop w:val="0"/>
              <w:marBottom w:val="0"/>
              <w:divBdr>
                <w:top w:val="none" w:sz="0" w:space="0" w:color="auto"/>
                <w:left w:val="none" w:sz="0" w:space="0" w:color="auto"/>
                <w:bottom w:val="none" w:sz="0" w:space="0" w:color="auto"/>
                <w:right w:val="none" w:sz="0" w:space="0" w:color="auto"/>
              </w:divBdr>
              <w:divsChild>
                <w:div w:id="1399212318">
                  <w:marLeft w:val="0"/>
                  <w:marRight w:val="0"/>
                  <w:marTop w:val="0"/>
                  <w:marBottom w:val="0"/>
                  <w:divBdr>
                    <w:top w:val="none" w:sz="0" w:space="0" w:color="auto"/>
                    <w:left w:val="none" w:sz="0" w:space="0" w:color="auto"/>
                    <w:bottom w:val="none" w:sz="0" w:space="0" w:color="auto"/>
                    <w:right w:val="none" w:sz="0" w:space="0" w:color="auto"/>
                  </w:divBdr>
                  <w:divsChild>
                    <w:div w:id="1805662217">
                      <w:marLeft w:val="0"/>
                      <w:marRight w:val="0"/>
                      <w:marTop w:val="0"/>
                      <w:marBottom w:val="0"/>
                      <w:divBdr>
                        <w:top w:val="none" w:sz="0" w:space="0" w:color="auto"/>
                        <w:left w:val="none" w:sz="0" w:space="0" w:color="auto"/>
                        <w:bottom w:val="none" w:sz="0" w:space="0" w:color="auto"/>
                        <w:right w:val="none" w:sz="0" w:space="0" w:color="auto"/>
                      </w:divBdr>
                      <w:divsChild>
                        <w:div w:id="10423947">
                          <w:marLeft w:val="0"/>
                          <w:marRight w:val="0"/>
                          <w:marTop w:val="0"/>
                          <w:marBottom w:val="0"/>
                          <w:divBdr>
                            <w:top w:val="none" w:sz="0" w:space="0" w:color="auto"/>
                            <w:left w:val="none" w:sz="0" w:space="0" w:color="auto"/>
                            <w:bottom w:val="none" w:sz="0" w:space="0" w:color="auto"/>
                            <w:right w:val="none" w:sz="0" w:space="0" w:color="auto"/>
                          </w:divBdr>
                          <w:divsChild>
                            <w:div w:id="379016855">
                              <w:marLeft w:val="0"/>
                              <w:marRight w:val="0"/>
                              <w:marTop w:val="0"/>
                              <w:marBottom w:val="0"/>
                              <w:divBdr>
                                <w:top w:val="none" w:sz="0" w:space="0" w:color="auto"/>
                                <w:left w:val="none" w:sz="0" w:space="0" w:color="auto"/>
                                <w:bottom w:val="none" w:sz="0" w:space="0" w:color="auto"/>
                                <w:right w:val="none" w:sz="0" w:space="0" w:color="auto"/>
                              </w:divBdr>
                              <w:divsChild>
                                <w:div w:id="1629701546">
                                  <w:marLeft w:val="0"/>
                                  <w:marRight w:val="0"/>
                                  <w:marTop w:val="0"/>
                                  <w:marBottom w:val="0"/>
                                  <w:divBdr>
                                    <w:top w:val="none" w:sz="0" w:space="0" w:color="auto"/>
                                    <w:left w:val="none" w:sz="0" w:space="0" w:color="auto"/>
                                    <w:bottom w:val="none" w:sz="0" w:space="0" w:color="auto"/>
                                    <w:right w:val="none" w:sz="0" w:space="0" w:color="auto"/>
                                  </w:divBdr>
                                  <w:divsChild>
                                    <w:div w:id="9048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44542">
      <w:bodyDiv w:val="1"/>
      <w:marLeft w:val="0"/>
      <w:marRight w:val="0"/>
      <w:marTop w:val="0"/>
      <w:marBottom w:val="0"/>
      <w:divBdr>
        <w:top w:val="none" w:sz="0" w:space="0" w:color="auto"/>
        <w:left w:val="none" w:sz="0" w:space="0" w:color="auto"/>
        <w:bottom w:val="none" w:sz="0" w:space="0" w:color="auto"/>
        <w:right w:val="none" w:sz="0" w:space="0" w:color="auto"/>
      </w:divBdr>
      <w:divsChild>
        <w:div w:id="1720324277">
          <w:marLeft w:val="0"/>
          <w:marRight w:val="0"/>
          <w:marTop w:val="0"/>
          <w:marBottom w:val="0"/>
          <w:divBdr>
            <w:top w:val="none" w:sz="0" w:space="0" w:color="auto"/>
            <w:left w:val="none" w:sz="0" w:space="0" w:color="auto"/>
            <w:bottom w:val="none" w:sz="0" w:space="0" w:color="auto"/>
            <w:right w:val="none" w:sz="0" w:space="0" w:color="auto"/>
          </w:divBdr>
          <w:divsChild>
            <w:div w:id="1741437245">
              <w:marLeft w:val="0"/>
              <w:marRight w:val="0"/>
              <w:marTop w:val="0"/>
              <w:marBottom w:val="0"/>
              <w:divBdr>
                <w:top w:val="none" w:sz="0" w:space="0" w:color="auto"/>
                <w:left w:val="none" w:sz="0" w:space="0" w:color="auto"/>
                <w:bottom w:val="none" w:sz="0" w:space="0" w:color="auto"/>
                <w:right w:val="none" w:sz="0" w:space="0" w:color="auto"/>
              </w:divBdr>
              <w:divsChild>
                <w:div w:id="1249997308">
                  <w:marLeft w:val="0"/>
                  <w:marRight w:val="0"/>
                  <w:marTop w:val="0"/>
                  <w:marBottom w:val="0"/>
                  <w:divBdr>
                    <w:top w:val="none" w:sz="0" w:space="0" w:color="auto"/>
                    <w:left w:val="none" w:sz="0" w:space="0" w:color="auto"/>
                    <w:bottom w:val="none" w:sz="0" w:space="0" w:color="auto"/>
                    <w:right w:val="none" w:sz="0" w:space="0" w:color="auto"/>
                  </w:divBdr>
                  <w:divsChild>
                    <w:div w:id="804277475">
                      <w:marLeft w:val="0"/>
                      <w:marRight w:val="0"/>
                      <w:marTop w:val="0"/>
                      <w:marBottom w:val="0"/>
                      <w:divBdr>
                        <w:top w:val="none" w:sz="0" w:space="0" w:color="auto"/>
                        <w:left w:val="none" w:sz="0" w:space="0" w:color="auto"/>
                        <w:bottom w:val="none" w:sz="0" w:space="0" w:color="auto"/>
                        <w:right w:val="none" w:sz="0" w:space="0" w:color="auto"/>
                      </w:divBdr>
                      <w:divsChild>
                        <w:div w:id="643777355">
                          <w:marLeft w:val="0"/>
                          <w:marRight w:val="0"/>
                          <w:marTop w:val="0"/>
                          <w:marBottom w:val="0"/>
                          <w:divBdr>
                            <w:top w:val="none" w:sz="0" w:space="0" w:color="auto"/>
                            <w:left w:val="none" w:sz="0" w:space="0" w:color="auto"/>
                            <w:bottom w:val="none" w:sz="0" w:space="0" w:color="auto"/>
                            <w:right w:val="none" w:sz="0" w:space="0" w:color="auto"/>
                          </w:divBdr>
                          <w:divsChild>
                            <w:div w:id="385840494">
                              <w:marLeft w:val="0"/>
                              <w:marRight w:val="0"/>
                              <w:marTop w:val="0"/>
                              <w:marBottom w:val="0"/>
                              <w:divBdr>
                                <w:top w:val="none" w:sz="0" w:space="0" w:color="auto"/>
                                <w:left w:val="none" w:sz="0" w:space="0" w:color="auto"/>
                                <w:bottom w:val="none" w:sz="0" w:space="0" w:color="auto"/>
                                <w:right w:val="none" w:sz="0" w:space="0" w:color="auto"/>
                              </w:divBdr>
                              <w:divsChild>
                                <w:div w:id="724717878">
                                  <w:marLeft w:val="0"/>
                                  <w:marRight w:val="0"/>
                                  <w:marTop w:val="0"/>
                                  <w:marBottom w:val="0"/>
                                  <w:divBdr>
                                    <w:top w:val="none" w:sz="0" w:space="0" w:color="auto"/>
                                    <w:left w:val="none" w:sz="0" w:space="0" w:color="auto"/>
                                    <w:bottom w:val="none" w:sz="0" w:space="0" w:color="auto"/>
                                    <w:right w:val="none" w:sz="0" w:space="0" w:color="auto"/>
                                  </w:divBdr>
                                  <w:divsChild>
                                    <w:div w:id="2063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eca6f444da765aba4893cc6a4343df37">
  <xsd:schema xmlns:xsd="http://www.w3.org/2001/XMLSchema" xmlns:xs="http://www.w3.org/2001/XMLSchema" xmlns:p="http://schemas.microsoft.com/office/2006/metadata/properties" xmlns:ns3="566da5a4-d48f-40cf-a1d2-d16f98b04b10" targetNamespace="http://schemas.microsoft.com/office/2006/metadata/properties" ma:root="true" ma:fieldsID="a88fcebacc5373cd5aeec1f0f27e56a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D1F2D173-24E0-4895-9515-F370714E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69AA3-14E6-485B-AD6D-CE684153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Ben</dc:creator>
  <cp:keywords/>
  <dc:description/>
  <cp:lastModifiedBy>Raymond, Helen</cp:lastModifiedBy>
  <cp:revision>4</cp:revision>
  <cp:lastPrinted>2019-10-24T15:24:00Z</cp:lastPrinted>
  <dcterms:created xsi:type="dcterms:W3CDTF">2020-09-09T16:58:00Z</dcterms:created>
  <dcterms:modified xsi:type="dcterms:W3CDTF">2020-09-10T08:37:00Z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